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E53B" w14:textId="10CFA06C" w:rsidR="007D6F67" w:rsidRPr="00F90F2F" w:rsidRDefault="0031630F" w:rsidP="00F90F2F">
      <w:pPr>
        <w:spacing w:line="300" w:lineRule="exact"/>
        <w:jc w:val="right"/>
        <w:rPr>
          <w:sz w:val="20"/>
          <w:szCs w:val="20"/>
          <w:lang w:val="fr-FR"/>
        </w:rPr>
      </w:pPr>
      <w:r w:rsidRPr="00F90F2F">
        <w:rPr>
          <w:sz w:val="20"/>
          <w:szCs w:val="20"/>
          <w:lang w:val="fr-FR"/>
        </w:rPr>
        <w:t>Z</w:t>
      </w:r>
      <w:r w:rsidR="00C32853" w:rsidRPr="00F90F2F">
        <w:rPr>
          <w:sz w:val="20"/>
          <w:szCs w:val="20"/>
          <w:lang w:val="fr-FR"/>
        </w:rPr>
        <w:t>u</w:t>
      </w:r>
      <w:r w:rsidR="007F4A78" w:rsidRPr="00F90F2F">
        <w:rPr>
          <w:sz w:val="20"/>
          <w:szCs w:val="20"/>
          <w:lang w:val="fr-FR"/>
        </w:rPr>
        <w:t>rich</w:t>
      </w:r>
      <w:r w:rsidR="00A532A5" w:rsidRPr="00F90F2F">
        <w:rPr>
          <w:sz w:val="20"/>
          <w:szCs w:val="20"/>
          <w:lang w:val="fr-FR"/>
        </w:rPr>
        <w:t xml:space="preserve">, </w:t>
      </w:r>
      <w:r w:rsidR="00C32853" w:rsidRPr="00F90F2F">
        <w:rPr>
          <w:sz w:val="20"/>
          <w:szCs w:val="20"/>
          <w:lang w:val="fr-FR"/>
        </w:rPr>
        <w:t xml:space="preserve">le </w:t>
      </w:r>
      <w:r w:rsidR="006879CD" w:rsidRPr="00F90F2F">
        <w:rPr>
          <w:sz w:val="20"/>
          <w:szCs w:val="20"/>
          <w:lang w:val="fr-FR"/>
        </w:rPr>
        <w:t>2</w:t>
      </w:r>
      <w:r w:rsidR="00F90F2F" w:rsidRPr="00F90F2F">
        <w:rPr>
          <w:sz w:val="20"/>
          <w:szCs w:val="20"/>
          <w:lang w:val="fr-FR"/>
        </w:rPr>
        <w:t>2</w:t>
      </w:r>
      <w:r w:rsidR="006879CD" w:rsidRPr="00F90F2F">
        <w:rPr>
          <w:sz w:val="20"/>
          <w:szCs w:val="20"/>
          <w:lang w:val="fr-FR"/>
        </w:rPr>
        <w:t xml:space="preserve"> août 2018</w:t>
      </w:r>
    </w:p>
    <w:p w14:paraId="15DD89A9" w14:textId="77777777" w:rsidR="00C32853" w:rsidRPr="00F90F2F" w:rsidRDefault="00C32853" w:rsidP="00F90F2F">
      <w:pPr>
        <w:spacing w:line="300" w:lineRule="exact"/>
        <w:jc w:val="right"/>
        <w:rPr>
          <w:sz w:val="20"/>
          <w:szCs w:val="20"/>
          <w:lang w:val="fr-FR"/>
        </w:rPr>
      </w:pPr>
    </w:p>
    <w:p w14:paraId="798FA57C" w14:textId="77777777" w:rsidR="00010937" w:rsidRPr="00F90F2F" w:rsidRDefault="00010937" w:rsidP="00F90F2F">
      <w:pPr>
        <w:spacing w:line="300" w:lineRule="exact"/>
        <w:rPr>
          <w:b/>
          <w:sz w:val="20"/>
          <w:szCs w:val="20"/>
          <w:lang w:val="fr-FR"/>
        </w:rPr>
      </w:pPr>
    </w:p>
    <w:p w14:paraId="3571C4F2" w14:textId="5F3CCE19" w:rsidR="006879CD" w:rsidRPr="00F90F2F" w:rsidRDefault="006879CD" w:rsidP="00F90F2F">
      <w:pPr>
        <w:spacing w:line="30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Pop-up hôtels: dernier </w:t>
      </w:r>
      <w:r w:rsidR="00F90F2F" w:rsidRPr="00F90F2F">
        <w:rPr>
          <w:rFonts w:eastAsia="Arial" w:cs="Times New Roman"/>
          <w:b/>
          <w:sz w:val="20"/>
          <w:szCs w:val="20"/>
          <w:lang w:val="fr-FR" w:eastAsia="fr-CH" w:bidi="fr-CH"/>
        </w:rPr>
        <w:t>chapitre d’une initiative réussie.</w:t>
      </w:r>
    </w:p>
    <w:p w14:paraId="689D4E74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5D7B079" w14:textId="593BC22D" w:rsidR="006879CD" w:rsidRPr="00F90F2F" w:rsidRDefault="00300278" w:rsidP="00F90F2F">
      <w:pPr>
        <w:spacing w:line="30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>
        <w:rPr>
          <w:rFonts w:eastAsia="Arial" w:cs="Times New Roman"/>
          <w:b/>
          <w:sz w:val="20"/>
          <w:szCs w:val="20"/>
          <w:lang w:val="fr-FR" w:eastAsia="fr-CH" w:bidi="fr-CH"/>
        </w:rPr>
        <w:t>Présenté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s dans le cadre de la campagne </w:t>
      </w:r>
      <w:r w:rsidR="00F90F2F" w:rsidRPr="00F90F2F">
        <w:rPr>
          <w:rFonts w:eastAsia="Arial" w:cs="Times New Roman"/>
          <w:b/>
          <w:sz w:val="20"/>
          <w:szCs w:val="20"/>
          <w:lang w:val="fr-FR" w:eastAsia="fr-CH" w:bidi="fr-CH"/>
        </w:rPr>
        <w:t>promotionnelle «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>Villes 2018</w:t>
      </w:r>
      <w:r w:rsidR="00F90F2F" w:rsidRPr="00F90F2F">
        <w:rPr>
          <w:rFonts w:eastAsia="Arial" w:cs="Times New Roman"/>
          <w:b/>
          <w:sz w:val="20"/>
          <w:szCs w:val="20"/>
          <w:lang w:val="fr-FR" w:eastAsia="fr-CH" w:bidi="fr-CH"/>
        </w:rPr>
        <w:t>»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de Suisse Tourisme (ST), les pop-up hôtels </w:t>
      </w:r>
      <w:r w:rsidR="00F90F2F">
        <w:rPr>
          <w:rFonts w:eastAsia="Arial" w:cs="Times New Roman"/>
          <w:b/>
          <w:sz w:val="20"/>
          <w:szCs w:val="20"/>
          <w:lang w:val="fr-FR" w:eastAsia="fr-CH" w:bidi="fr-CH"/>
        </w:rPr>
        <w:t>ont remporté un grand succès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. Peu après le lancement de l’opération le 5 juin 2018, certains d’entre eux affichaient déjà complet pour tout l’été. Ce sont essentiellement des clients suisses qui ont été attirés par ces chambres d’hôtel éphémères insolites, </w:t>
      </w:r>
      <w:r w:rsidR="00F90F2F">
        <w:rPr>
          <w:rFonts w:eastAsia="Arial" w:cs="Times New Roman"/>
          <w:b/>
          <w:sz w:val="20"/>
          <w:szCs w:val="20"/>
          <w:lang w:val="fr-FR" w:eastAsia="fr-CH" w:bidi="fr-CH"/>
        </w:rPr>
        <w:t>qui les invitaient à redécouvrir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leurs villes 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avec un œil </w:t>
      </w:r>
      <w:r w:rsidR="00F90F2F">
        <w:rPr>
          <w:rFonts w:eastAsia="Arial" w:cs="Times New Roman"/>
          <w:b/>
          <w:sz w:val="20"/>
          <w:szCs w:val="20"/>
          <w:lang w:val="fr-FR" w:eastAsia="fr-CH" w:bidi="fr-CH"/>
        </w:rPr>
        <w:t>neuf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. L’opération se prolonge pour neuf des onze chambres retenues pour l’initiative. </w:t>
      </w:r>
    </w:p>
    <w:p w14:paraId="6E9A0738" w14:textId="77777777" w:rsidR="006879CD" w:rsidRPr="00F90F2F" w:rsidRDefault="006879CD" w:rsidP="00F90F2F">
      <w:pPr>
        <w:spacing w:line="30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</w:p>
    <w:p w14:paraId="61A68FF9" w14:textId="0F04E5B8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Depuis début juin, des lits d’hôtels sont installés dans des lieux </w:t>
      </w:r>
      <w:r w:rsidR="00F90F2F">
        <w:rPr>
          <w:rFonts w:eastAsia="Arial" w:cs="Times New Roman"/>
          <w:sz w:val="20"/>
          <w:szCs w:val="20"/>
          <w:lang w:val="fr-FR" w:eastAsia="fr-CH" w:bidi="fr-CH"/>
        </w:rPr>
        <w:t xml:space="preserve">improbables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>de onze villes suisses: sur un bateau, dans des tours fortifiées ou dans une ancienne salle de bal. Deux mois après</w:t>
      </w:r>
      <w:r w:rsidR="00F90F2F">
        <w:rPr>
          <w:rFonts w:eastAsia="Arial" w:cs="Times New Roman"/>
          <w:sz w:val="20"/>
          <w:szCs w:val="20"/>
          <w:lang w:val="fr-FR" w:eastAsia="fr-CH" w:bidi="fr-CH"/>
        </w:rPr>
        <w:t xml:space="preserve"> l’ouverture des pop-up hôtels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, le </w:t>
      </w:r>
      <w:r w:rsidR="00F90F2F">
        <w:rPr>
          <w:rFonts w:eastAsia="Arial" w:cs="Times New Roman"/>
          <w:sz w:val="20"/>
          <w:szCs w:val="20"/>
          <w:lang w:val="fr-FR" w:eastAsia="fr-CH" w:bidi="fr-CH"/>
        </w:rPr>
        <w:t xml:space="preserve">bilan est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très positif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>: la nouvelle offre de ST séduit. Les chambres proposées à Bâle, Lucerne, Schaffhouse et Soleure ont très vite affiché complet. Les hôtels éphémères de Soleure et de Schaffhouse ont été les plus prisés, comme en témoigne le nombre de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s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réservations.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Cette initiative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reste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ra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 xml:space="preserve">cependant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une opération unique pour ST. Il appartient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 xml:space="preserve">maintenant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aux hôtels qui gèrent les chambres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éphémères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 de </w:t>
      </w:r>
      <w:r w:rsidR="00E619DC" w:rsidRPr="00F90F2F">
        <w:rPr>
          <w:rFonts w:eastAsia="Arial" w:cs="Times New Roman"/>
          <w:sz w:val="20"/>
          <w:szCs w:val="20"/>
          <w:lang w:val="fr-FR" w:eastAsia="fr-CH" w:bidi="fr-CH"/>
        </w:rPr>
        <w:t>décider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s’ils souhaitent poursuivre ou non l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eur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gestion de manière autonome.</w:t>
      </w:r>
    </w:p>
    <w:p w14:paraId="4DEE2A8F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44E38764" w14:textId="15E6EE67" w:rsidR="006879CD" w:rsidRPr="00F90F2F" w:rsidRDefault="006879CD" w:rsidP="00F90F2F">
      <w:pPr>
        <w:spacing w:line="30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Redécouvrir sa ville sous un jour nouveau –</w:t>
      </w:r>
      <w:r w:rsidR="0064455C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grande 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satisfaction </w:t>
      </w:r>
      <w:r w:rsidR="0064455C">
        <w:rPr>
          <w:rFonts w:eastAsia="Arial" w:cs="Times New Roman"/>
          <w:b/>
          <w:sz w:val="20"/>
          <w:szCs w:val="20"/>
          <w:lang w:val="fr-FR" w:eastAsia="fr-CH" w:bidi="fr-CH"/>
        </w:rPr>
        <w:t>des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exploitants</w:t>
      </w:r>
      <w:r w:rsidR="0064455C">
        <w:rPr>
          <w:rFonts w:eastAsia="Arial" w:cs="Times New Roman"/>
          <w:b/>
          <w:sz w:val="20"/>
          <w:szCs w:val="20"/>
          <w:lang w:val="fr-FR" w:eastAsia="fr-CH" w:bidi="fr-CH"/>
        </w:rPr>
        <w:t>.</w:t>
      </w:r>
    </w:p>
    <w:p w14:paraId="67CDE031" w14:textId="1FAF22E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Plus de 90% des nuitées ont été réservées par des hôtes suisses, parfois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 xml:space="preserve">même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des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habitants de la ville abritant le pop-up hôtel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>. Roland Furrer, dire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 xml:space="preserve">cteur de </w:t>
      </w:r>
      <w:r w:rsidR="0064455C" w:rsidRPr="0064455C">
        <w:rPr>
          <w:rFonts w:eastAsia="Arial" w:cs="Times New Roman"/>
          <w:i/>
          <w:sz w:val="20"/>
          <w:szCs w:val="20"/>
          <w:lang w:val="fr-FR" w:eastAsia="fr-CH" w:bidi="fr-CH"/>
        </w:rPr>
        <w:t>l’Hotel an der Aare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 xml:space="preserve"> gérant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le pop-up hôtel </w:t>
      </w:r>
      <w:r w:rsidRPr="00F90F2F">
        <w:rPr>
          <w:rFonts w:eastAsia="Arial" w:cs="Times New Roman"/>
          <w:i/>
          <w:sz w:val="20"/>
          <w:szCs w:val="20"/>
          <w:lang w:val="fr-FR" w:eastAsia="fr-CH" w:bidi="fr-CH"/>
        </w:rPr>
        <w:t>«Krummturm» </w:t>
      </w:r>
      <w:r w:rsidRPr="00017859">
        <w:rPr>
          <w:rFonts w:eastAsia="Arial" w:cs="Times New Roman"/>
          <w:sz w:val="20"/>
          <w:szCs w:val="20"/>
          <w:lang w:val="fr-FR" w:eastAsia="fr-CH" w:bidi="fr-CH"/>
        </w:rPr>
        <w:t>à Soleure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, s’est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déclaré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surpris que la chambre située dans l’ancienne tour fortifiée affiche complet si rapidement. Il se réjouit d’autant plus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du grand succès rencontré par ce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pop-up hôtel auprès des hôtes suisses: «Un client nous a raconté qu’enfant, il avait souvent joué à proximité de la tour avec d’autres enfants. Aujourd’hui, il se félicite d’avoir pu profiter des lieux, seul avec sa femme», poursuit Roland Furrer. </w:t>
      </w:r>
    </w:p>
    <w:p w14:paraId="601EA1F9" w14:textId="02ED3059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Le pop-up hôtel aménagé dans le </w:t>
      </w:r>
      <w:r w:rsidRPr="0064455C">
        <w:rPr>
          <w:rFonts w:eastAsia="Arial" w:cs="Times New Roman"/>
          <w:sz w:val="20"/>
          <w:szCs w:val="20"/>
          <w:lang w:val="fr-FR" w:eastAsia="fr-CH" w:bidi="fr-CH"/>
        </w:rPr>
        <w:t>parc du</w:t>
      </w:r>
      <w:r w:rsidRPr="00F90F2F">
        <w:rPr>
          <w:rFonts w:eastAsia="Arial" w:cs="Times New Roman"/>
          <w:i/>
          <w:sz w:val="20"/>
          <w:szCs w:val="20"/>
          <w:lang w:val="fr-FR" w:eastAsia="fr-CH" w:bidi="fr-CH"/>
        </w:rPr>
        <w:t xml:space="preserve"> Beau-Rivage Palace </w:t>
      </w:r>
      <w:r w:rsidRPr="0064455C">
        <w:rPr>
          <w:rFonts w:eastAsia="Arial" w:cs="Times New Roman"/>
          <w:sz w:val="20"/>
          <w:szCs w:val="20"/>
          <w:lang w:val="fr-FR" w:eastAsia="fr-CH" w:bidi="fr-CH"/>
        </w:rPr>
        <w:t>à Lausanne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affiche un taux de remplissage de </w:t>
      </w:r>
      <w:r w:rsidR="0064455C">
        <w:rPr>
          <w:rFonts w:eastAsia="Arial" w:cs="Times New Roman"/>
          <w:sz w:val="20"/>
          <w:szCs w:val="20"/>
          <w:lang w:val="fr-FR" w:eastAsia="fr-CH" w:bidi="fr-CH"/>
        </w:rPr>
        <w:t>près de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73% (état au début du mois d’août). 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 xml:space="preserve">«Ce lieu éphémère a permis de donner une image plus </w:t>
      </w:r>
      <w:r w:rsidR="00CC5355">
        <w:rPr>
          <w:rFonts w:eastAsia="Arial" w:cs="Times New Roman"/>
          <w:sz w:val="20"/>
          <w:szCs w:val="20"/>
          <w:lang w:val="fr-FR" w:eastAsia="fr-CH" w:bidi="fr-CH"/>
        </w:rPr>
        <w:t>innovante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 xml:space="preserve"> et originale de notre établissement cinq étoiles»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, a déclaré Annina Jung, Marketing Manager des hôtels Sandoz. «Le fait que notre concept 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>exclusif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et créatif ait trouvé un écho non seulement dans la presse suisse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,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mais aussi à l’international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,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nous réjouit tout particulièrement», poursuit-elle. </w:t>
      </w:r>
    </w:p>
    <w:p w14:paraId="34AAEA30" w14:textId="77777777" w:rsidR="00FD39A6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À Bellinzone 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>également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, où les clients peuvent passer la nuit 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>dans l’un des trois châteaux classés au patrimoine de l’UNESCO,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D70237">
        <w:rPr>
          <w:rFonts w:eastAsia="Arial" w:cs="Times New Roman"/>
          <w:i/>
          <w:sz w:val="20"/>
          <w:szCs w:val="20"/>
          <w:lang w:val="fr-FR" w:eastAsia="fr-CH" w:bidi="fr-CH"/>
        </w:rPr>
        <w:t>le</w:t>
      </w:r>
      <w:r w:rsidRPr="00F90F2F">
        <w:rPr>
          <w:rFonts w:eastAsia="Arial" w:cs="Times New Roman"/>
          <w:i/>
          <w:sz w:val="20"/>
          <w:szCs w:val="20"/>
          <w:lang w:val="fr-FR" w:eastAsia="fr-CH" w:bidi="fr-CH"/>
        </w:rPr>
        <w:t xml:space="preserve"> Castelgrande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, l’opération a rencontré un 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>bon écho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 auprès </w:t>
      </w:r>
      <w:r w:rsidR="00E619DC"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de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la population. 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>Le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directeur Michele Santini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>, de</w:t>
      </w:r>
      <w:r w:rsidR="00D70237"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="00D70237" w:rsidRPr="00017859">
        <w:rPr>
          <w:rFonts w:eastAsia="Arial" w:cs="Times New Roman"/>
          <w:i/>
          <w:sz w:val="20"/>
          <w:szCs w:val="20"/>
          <w:lang w:val="fr-FR" w:eastAsia="fr-CH" w:bidi="fr-CH"/>
        </w:rPr>
        <w:t>l’Hotel &amp; SPA Internazionale</w:t>
      </w:r>
      <w:r w:rsidR="00D70237">
        <w:rPr>
          <w:rFonts w:eastAsia="Arial" w:cs="Times New Roman"/>
          <w:sz w:val="20"/>
          <w:szCs w:val="20"/>
          <w:lang w:val="fr-FR" w:eastAsia="fr-CH" w:bidi="fr-CH"/>
        </w:rPr>
        <w:t xml:space="preserve">, gérant ce pop-hôtel, </w:t>
      </w:r>
      <w:r w:rsidR="00FD39A6">
        <w:rPr>
          <w:rFonts w:eastAsia="Arial" w:cs="Times New Roman"/>
          <w:sz w:val="20"/>
          <w:szCs w:val="20"/>
          <w:lang w:val="fr-FR" w:eastAsia="fr-CH" w:bidi="fr-CH"/>
        </w:rPr>
        <w:t>a commenté: «t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>out le monde à Bellinzone connaît le château fort de l’extérieur. Maintenant, beaucoup de gens ont la possibilité de profiter du Castelgrande</w:t>
      </w:r>
      <w:r w:rsidR="00FD39A6">
        <w:rPr>
          <w:rFonts w:eastAsia="Arial" w:cs="Times New Roman"/>
          <w:sz w:val="20"/>
          <w:szCs w:val="20"/>
          <w:lang w:val="fr-FR" w:eastAsia="fr-CH" w:bidi="fr-CH"/>
        </w:rPr>
        <w:t xml:space="preserve">, </w:t>
      </w:r>
      <w:r w:rsidR="00FD39A6" w:rsidRPr="00F90F2F">
        <w:rPr>
          <w:rFonts w:eastAsia="Arial" w:cs="Times New Roman"/>
          <w:sz w:val="20"/>
          <w:szCs w:val="20"/>
          <w:lang w:val="fr-FR" w:eastAsia="fr-CH" w:bidi="fr-CH"/>
        </w:rPr>
        <w:t>rien que pour eux</w:t>
      </w:r>
      <w:r w:rsidR="00FD39A6">
        <w:rPr>
          <w:rFonts w:eastAsia="Arial" w:cs="Times New Roman"/>
          <w:sz w:val="20"/>
          <w:szCs w:val="20"/>
          <w:lang w:val="fr-FR" w:eastAsia="fr-CH" w:bidi="fr-CH"/>
        </w:rPr>
        <w:t>, le temps d’une nuit.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» </w:t>
      </w:r>
    </w:p>
    <w:p w14:paraId="1238B60F" w14:textId="1F746B3A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sz w:val="20"/>
          <w:szCs w:val="20"/>
          <w:lang w:val="fr-FR" w:eastAsia="fr-CH" w:bidi="fr-CH"/>
        </w:rPr>
        <w:lastRenderedPageBreak/>
        <w:t xml:space="preserve">Et comme la chambre donne sur la cour intérieure du château, plusieurs hôtes ont avoué, en plaisantant, n’avoir jamais eu autant de visiteurs dans leur 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«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>jardin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»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. </w:t>
      </w:r>
    </w:p>
    <w:p w14:paraId="24AD26CE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21B68002" w14:textId="50111173" w:rsidR="006879CD" w:rsidRPr="00F90F2F" w:rsidRDefault="006879CD" w:rsidP="00F90F2F">
      <w:pPr>
        <w:spacing w:line="30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Neuf </w:t>
      </w:r>
      <w:r w:rsidR="00017859">
        <w:rPr>
          <w:rFonts w:eastAsia="Arial" w:cs="Times New Roman"/>
          <w:b/>
          <w:sz w:val="20"/>
          <w:szCs w:val="20"/>
          <w:lang w:val="fr-FR" w:eastAsia="fr-CH" w:bidi="fr-CH"/>
        </w:rPr>
        <w:t>pop-up hôtels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jouent les prolongations</w:t>
      </w:r>
      <w:r w:rsidR="00017859">
        <w:rPr>
          <w:rFonts w:eastAsia="Arial" w:cs="Times New Roman"/>
          <w:b/>
          <w:sz w:val="20"/>
          <w:szCs w:val="20"/>
          <w:lang w:val="fr-FR" w:eastAsia="fr-CH" w:bidi="fr-CH"/>
        </w:rPr>
        <w:t>.</w:t>
      </w:r>
    </w:p>
    <w:p w14:paraId="71599807" w14:textId="0A1063D4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sz w:val="20"/>
          <w:szCs w:val="20"/>
          <w:lang w:val="fr-FR" w:eastAsia="fr-CH" w:bidi="fr-CH"/>
        </w:rPr>
        <w:t>Compte tenu de la forte demande, les pop-ups hôtels de Baden, Bellinzone, Berne, Lausanne, Lucern</w:t>
      </w:r>
      <w:r w:rsidR="00481FB9" w:rsidRPr="00F90F2F">
        <w:rPr>
          <w:rFonts w:eastAsia="Arial" w:cs="Times New Roman"/>
          <w:sz w:val="20"/>
          <w:szCs w:val="20"/>
          <w:lang w:val="fr-FR" w:eastAsia="fr-CH" w:bidi="fr-CH"/>
        </w:rPr>
        <w:t>e, Schaffhouse, Soleure, Saint-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>Gall et Vevey reste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nt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ouverts 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aux réservation</w:t>
      </w:r>
      <w:r w:rsidR="00E5365C">
        <w:rPr>
          <w:rFonts w:eastAsia="Arial" w:cs="Times New Roman"/>
          <w:sz w:val="20"/>
          <w:szCs w:val="20"/>
          <w:lang w:val="fr-FR" w:eastAsia="fr-CH" w:bidi="fr-CH"/>
        </w:rPr>
        <w:t>s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après la fin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 xml:space="preserve"> du mois d’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août, date </w:t>
      </w:r>
      <w:r w:rsidR="00017859">
        <w:rPr>
          <w:rFonts w:eastAsia="Arial" w:cs="Times New Roman"/>
          <w:sz w:val="20"/>
          <w:szCs w:val="20"/>
          <w:lang w:val="fr-FR" w:eastAsia="fr-CH" w:bidi="fr-CH"/>
        </w:rPr>
        <w:t>de fin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de l’opération initialement prévue </w:t>
      </w:r>
      <w:r w:rsidRPr="00017859">
        <w:rPr>
          <w:rFonts w:eastAsia="Arial" w:cs="Times New Roman"/>
          <w:i/>
          <w:sz w:val="20"/>
          <w:szCs w:val="20"/>
          <w:lang w:val="fr-FR" w:eastAsia="fr-CH" w:bidi="fr-CH"/>
        </w:rPr>
        <w:t>(voir liste ci-dessous)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. </w:t>
      </w:r>
    </w:p>
    <w:p w14:paraId="64857E70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0508B37" w14:textId="1A8EB324" w:rsidR="006879CD" w:rsidRPr="00F90F2F" w:rsidRDefault="006879CD" w:rsidP="00F90F2F">
      <w:pPr>
        <w:spacing w:line="300" w:lineRule="exact"/>
        <w:rPr>
          <w:rFonts w:eastAsia="Arial" w:cs="Times New Roman"/>
          <w:b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Les </w:t>
      </w:r>
      <w:r w:rsidR="00FD39A6">
        <w:rPr>
          <w:rFonts w:eastAsia="Arial" w:cs="Times New Roman"/>
          <w:b/>
          <w:sz w:val="20"/>
          <w:szCs w:val="20"/>
          <w:lang w:val="fr-FR" w:eastAsia="fr-CH" w:bidi="fr-CH"/>
        </w:rPr>
        <w:t>pop-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hôtels </w:t>
      </w:r>
      <w:r w:rsidR="00FD39A6">
        <w:rPr>
          <w:rFonts w:eastAsia="Arial" w:cs="Times New Roman"/>
          <w:b/>
          <w:sz w:val="20"/>
          <w:szCs w:val="20"/>
          <w:lang w:val="fr-FR" w:eastAsia="fr-CH" w:bidi="fr-CH"/>
        </w:rPr>
        <w:t>suivants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</w:t>
      </w:r>
      <w:r w:rsidR="00FD39A6">
        <w:rPr>
          <w:rFonts w:eastAsia="Arial" w:cs="Times New Roman"/>
          <w:b/>
          <w:sz w:val="20"/>
          <w:szCs w:val="20"/>
          <w:lang w:val="fr-FR" w:eastAsia="fr-CH" w:bidi="fr-CH"/>
        </w:rPr>
        <w:t>sont encore ouverts</w:t>
      </w:r>
      <w:r w:rsidR="00E5365C">
        <w:rPr>
          <w:rFonts w:eastAsia="Arial" w:cs="Times New Roman"/>
          <w:b/>
          <w:sz w:val="20"/>
          <w:szCs w:val="20"/>
          <w:lang w:val="fr-FR" w:eastAsia="fr-CH" w:bidi="fr-CH"/>
        </w:rPr>
        <w:t xml:space="preserve"> (disponibilités limitées)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: </w:t>
      </w:r>
    </w:p>
    <w:p w14:paraId="5CF9B8D6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334CD52" w14:textId="77777777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Baden: Stadtturm by </w:t>
      </w:r>
      <w:r w:rsidRPr="00017859">
        <w:rPr>
          <w:rFonts w:eastAsia="Arial" w:cs="Times New Roman"/>
          <w:b/>
          <w:sz w:val="20"/>
          <w:szCs w:val="20"/>
          <w:lang w:val="fr-FR" w:eastAsia="fr-CH" w:bidi="fr-CH"/>
        </w:rPr>
        <w:t>Trafo Hotel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>jusqu’au 16 septembre 2018</w:t>
      </w:r>
    </w:p>
    <w:p w14:paraId="4BB5ABFD" w14:textId="77777777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Bellinzone: Torre Nera, Castelgrande by Hotel &amp; SPA Internazionale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31 octobre 2018 </w:t>
      </w:r>
    </w:p>
    <w:p w14:paraId="1393E3A7" w14:textId="77777777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Berne: ancien poste de douane by Altes Tramdepot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31 octobre 2018 </w:t>
      </w:r>
    </w:p>
    <w:p w14:paraId="2B912FDF" w14:textId="77777777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Lausanne: chambre au jardin de l’hôtel by Beau-Rivage Palace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t xml:space="preserve"> 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30 septembre 2018 </w:t>
      </w:r>
    </w:p>
    <w:p w14:paraId="7BE64C4F" w14:textId="77777777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Lucerne: hangar à bateaux secret by Seehotel Kastanienbaum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30 septembre 2018 </w:t>
      </w:r>
    </w:p>
    <w:p w14:paraId="4D0A6BC8" w14:textId="77777777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Schaffhouse: hôtel flottant by MS Konstanz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30 septembre 2018 </w:t>
      </w:r>
    </w:p>
    <w:p w14:paraId="23D5C5E1" w14:textId="56B3A8F0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Soleure: «Krummturm» by H</w:t>
      </w:r>
      <w:r w:rsidR="004D6755">
        <w:rPr>
          <w:rFonts w:eastAsia="Arial" w:cs="Times New Roman"/>
          <w:b/>
          <w:sz w:val="20"/>
          <w:szCs w:val="20"/>
          <w:lang w:val="fr-FR" w:eastAsia="fr-CH" w:bidi="fr-CH"/>
        </w:rPr>
        <w:t>o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tel an der Aare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31 octobre 2018 </w:t>
      </w:r>
    </w:p>
    <w:p w14:paraId="5B1503A1" w14:textId="78EF6DEC" w:rsidR="006879CD" w:rsidRPr="00F90F2F" w:rsidRDefault="00481FB9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Saint-</w:t>
      </w:r>
      <w:r w:rsidR="006879CD" w:rsidRPr="00F90F2F">
        <w:rPr>
          <w:rFonts w:eastAsia="Arial" w:cs="Times New Roman"/>
          <w:b/>
          <w:sz w:val="20"/>
          <w:szCs w:val="20"/>
          <w:lang w:val="fr-FR" w:eastAsia="fr-CH" w:bidi="fr-CH"/>
        </w:rPr>
        <w:t>Gall: chambre dans une tour by Einstein St. Gall</w:t>
      </w:r>
      <w:r w:rsidR="006879CD"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31 octobre 2018 </w:t>
      </w:r>
    </w:p>
    <w:p w14:paraId="50392ED9" w14:textId="2F753692" w:rsidR="006879CD" w:rsidRPr="00F90F2F" w:rsidRDefault="006879CD" w:rsidP="004D6755">
      <w:pPr>
        <w:numPr>
          <w:ilvl w:val="0"/>
          <w:numId w:val="1"/>
        </w:numPr>
        <w:spacing w:line="280" w:lineRule="exact"/>
        <w:ind w:left="714" w:hanging="357"/>
        <w:contextualSpacing/>
        <w:rPr>
          <w:rFonts w:eastAsia="Arial" w:cs="Times New Roman"/>
          <w:sz w:val="20"/>
          <w:szCs w:val="20"/>
          <w:lang w:val="fr-FR" w:eastAsia="fr-CH" w:bidi="fr-CH"/>
        </w:rPr>
      </w:pP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 xml:space="preserve">Vevey: ancienne salle de bal by </w:t>
      </w:r>
      <w:r w:rsidR="00017859">
        <w:rPr>
          <w:rFonts w:eastAsia="Arial" w:cs="Times New Roman"/>
          <w:b/>
          <w:sz w:val="20"/>
          <w:szCs w:val="20"/>
          <w:lang w:val="fr-FR" w:eastAsia="fr-CH" w:bidi="fr-CH"/>
        </w:rPr>
        <w:t xml:space="preserve">Hôtel </w:t>
      </w:r>
      <w:r w:rsidRPr="00F90F2F">
        <w:rPr>
          <w:rFonts w:eastAsia="Arial" w:cs="Times New Roman"/>
          <w:b/>
          <w:sz w:val="20"/>
          <w:szCs w:val="20"/>
          <w:lang w:val="fr-FR" w:eastAsia="fr-CH" w:bidi="fr-CH"/>
        </w:rPr>
        <w:t>Astra</w:t>
      </w:r>
      <w:r w:rsidRPr="00F90F2F">
        <w:rPr>
          <w:rFonts w:eastAsia="Arial" w:cs="Times New Roman"/>
          <w:sz w:val="20"/>
          <w:szCs w:val="20"/>
          <w:lang w:val="fr-FR" w:eastAsia="fr-CH" w:bidi="fr-CH"/>
        </w:rPr>
        <w:br/>
        <w:t xml:space="preserve">jusqu’au 5 septembre 2018 </w:t>
      </w:r>
    </w:p>
    <w:p w14:paraId="3CC7223C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7CEFB7A8" w14:textId="77777777" w:rsidR="006879CD" w:rsidRPr="00F90F2F" w:rsidRDefault="006879CD" w:rsidP="00F90F2F">
      <w:pPr>
        <w:spacing w:line="300" w:lineRule="exact"/>
        <w:rPr>
          <w:rFonts w:eastAsia="Arial" w:cs="Times New Roman"/>
          <w:sz w:val="20"/>
          <w:szCs w:val="20"/>
          <w:lang w:val="fr-FR" w:eastAsia="fr-CH" w:bidi="fr-CH"/>
        </w:rPr>
      </w:pPr>
    </w:p>
    <w:p w14:paraId="1365A8E9" w14:textId="22C909F6" w:rsidR="006879CD" w:rsidRPr="00F90F2F" w:rsidRDefault="004D6755" w:rsidP="004D6755">
      <w:pPr>
        <w:spacing w:line="280" w:lineRule="exact"/>
        <w:rPr>
          <w:rFonts w:eastAsia="Arial" w:cs="Times New Roman"/>
          <w:b/>
          <w:bCs/>
          <w:sz w:val="20"/>
          <w:szCs w:val="20"/>
          <w:lang w:val="fr-FR" w:eastAsia="fr-CH" w:bidi="fr-CH"/>
        </w:rPr>
      </w:pPr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>Informations complémentaires au sujet des</w:t>
      </w:r>
      <w:r w:rsidR="006879CD" w:rsidRPr="00F90F2F">
        <w:rPr>
          <w:rFonts w:eastAsia="Arial" w:cs="Times New Roman"/>
          <w:b/>
          <w:bCs/>
          <w:sz w:val="20"/>
          <w:szCs w:val="20"/>
          <w:lang w:val="fr-FR" w:eastAsia="fr-CH" w:bidi="fr-CH"/>
        </w:rPr>
        <w:t xml:space="preserve"> pop-up hôtels</w:t>
      </w:r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 xml:space="preserve"> et réservations</w:t>
      </w:r>
      <w:r w:rsidR="006879CD" w:rsidRPr="00F90F2F">
        <w:rPr>
          <w:rFonts w:eastAsia="Arial" w:cs="Times New Roman"/>
          <w:b/>
          <w:bCs/>
          <w:sz w:val="20"/>
          <w:szCs w:val="20"/>
          <w:lang w:val="fr-FR" w:eastAsia="fr-CH" w:bidi="fr-CH"/>
        </w:rPr>
        <w:t>:</w:t>
      </w:r>
    </w:p>
    <w:p w14:paraId="3E0DB64E" w14:textId="7F47F2AA" w:rsidR="006879CD" w:rsidRPr="00F90F2F" w:rsidRDefault="0008723F" w:rsidP="004D6755">
      <w:pPr>
        <w:spacing w:line="280" w:lineRule="exact"/>
        <w:rPr>
          <w:rFonts w:eastAsia="Arial" w:cs="Times New Roman"/>
          <w:bCs/>
          <w:sz w:val="20"/>
          <w:szCs w:val="20"/>
          <w:lang w:val="fr-FR" w:eastAsia="fr-CH" w:bidi="fr-CH"/>
        </w:rPr>
      </w:pPr>
      <w:hyperlink r:id="rId7" w:history="1">
        <w:r w:rsidR="006879CD" w:rsidRPr="00F90F2F">
          <w:rPr>
            <w:rFonts w:eastAsia="Arial" w:cs="Times New Roman"/>
            <w:bCs/>
            <w:color w:val="0000FF"/>
            <w:sz w:val="20"/>
            <w:szCs w:val="20"/>
            <w:u w:val="single"/>
            <w:lang w:val="fr-FR" w:eastAsia="fr-CH" w:bidi="fr-CH"/>
          </w:rPr>
          <w:t>MySwitzerland.com/popup</w:t>
        </w:r>
      </w:hyperlink>
    </w:p>
    <w:p w14:paraId="2F17A900" w14:textId="14B06C7A" w:rsidR="006879CD" w:rsidRPr="00F90F2F" w:rsidRDefault="004D6755" w:rsidP="004D6755">
      <w:pPr>
        <w:spacing w:line="280" w:lineRule="exact"/>
        <w:rPr>
          <w:rFonts w:eastAsia="Arial" w:cs="Times New Roman"/>
          <w:b/>
          <w:bCs/>
          <w:sz w:val="20"/>
          <w:szCs w:val="20"/>
          <w:lang w:val="fr-FR" w:eastAsia="fr-CH" w:bidi="fr-CH"/>
        </w:rPr>
      </w:pPr>
      <w:r>
        <w:rPr>
          <w:rFonts w:eastAsia="Arial" w:cs="Times New Roman"/>
          <w:b/>
          <w:bCs/>
          <w:sz w:val="20"/>
          <w:szCs w:val="20"/>
          <w:lang w:val="fr-FR" w:eastAsia="fr-CH" w:bidi="fr-CH"/>
        </w:rPr>
        <w:t>Escapades citadines:</w:t>
      </w:r>
    </w:p>
    <w:p w14:paraId="39BB3699" w14:textId="1BFF3539" w:rsidR="006879CD" w:rsidRPr="00F90F2F" w:rsidRDefault="0008723F" w:rsidP="004D6755">
      <w:pPr>
        <w:spacing w:line="280" w:lineRule="exact"/>
        <w:rPr>
          <w:rFonts w:eastAsia="Arial" w:cs="Times New Roman"/>
          <w:bCs/>
          <w:sz w:val="20"/>
          <w:szCs w:val="20"/>
          <w:lang w:val="fr-FR" w:eastAsia="fr-CH" w:bidi="fr-CH"/>
        </w:rPr>
      </w:pPr>
      <w:hyperlink r:id="rId8" w:history="1">
        <w:r w:rsidR="006879CD" w:rsidRPr="00F90F2F">
          <w:rPr>
            <w:rFonts w:eastAsia="Arial" w:cs="Times New Roman"/>
            <w:bCs/>
            <w:color w:val="0000FF"/>
            <w:sz w:val="20"/>
            <w:szCs w:val="20"/>
            <w:u w:val="single"/>
            <w:lang w:val="fr-FR" w:eastAsia="fr-CH" w:bidi="fr-CH"/>
          </w:rPr>
          <w:t>MySwitzerland.com/villes</w:t>
        </w:r>
      </w:hyperlink>
    </w:p>
    <w:p w14:paraId="768BBA1B" w14:textId="6C989AA6" w:rsidR="00617CCF" w:rsidRPr="00F90F2F" w:rsidRDefault="00617CCF" w:rsidP="004D6755">
      <w:pPr>
        <w:spacing w:line="240" w:lineRule="exact"/>
        <w:rPr>
          <w:sz w:val="20"/>
          <w:szCs w:val="20"/>
          <w:lang w:val="fr-FR"/>
        </w:rPr>
      </w:pPr>
    </w:p>
    <w:p w14:paraId="0C039FF8" w14:textId="2380F4A1" w:rsidR="002C5B20" w:rsidRDefault="00AB20E2" w:rsidP="004D6755">
      <w:pPr>
        <w:spacing w:line="240" w:lineRule="exact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Des photos des pop-up</w:t>
      </w:r>
      <w:bookmarkStart w:id="0" w:name="_GoBack"/>
      <w:bookmarkEnd w:id="0"/>
      <w:r w:rsidR="004D6755">
        <w:rPr>
          <w:b/>
          <w:bCs/>
          <w:sz w:val="20"/>
          <w:szCs w:val="20"/>
          <w:lang w:val="fr-FR"/>
        </w:rPr>
        <w:t xml:space="preserve"> hôtels sont disponibles </w:t>
      </w:r>
      <w:hyperlink r:id="rId9" w:history="1">
        <w:r w:rsidR="004D6755" w:rsidRPr="004D6755">
          <w:rPr>
            <w:rStyle w:val="Hyperlink"/>
            <w:b/>
            <w:bCs/>
            <w:sz w:val="20"/>
            <w:szCs w:val="20"/>
            <w:lang w:val="fr-FR"/>
          </w:rPr>
          <w:t>au téléchargement ici</w:t>
        </w:r>
      </w:hyperlink>
      <w:r w:rsidR="004D6755">
        <w:rPr>
          <w:b/>
          <w:bCs/>
          <w:sz w:val="20"/>
          <w:szCs w:val="20"/>
          <w:lang w:val="fr-FR"/>
        </w:rPr>
        <w:t>.</w:t>
      </w:r>
    </w:p>
    <w:p w14:paraId="0C414011" w14:textId="7813C0A4" w:rsidR="004D6755" w:rsidRDefault="004D6755" w:rsidP="004D6755">
      <w:pPr>
        <w:spacing w:line="240" w:lineRule="exact"/>
        <w:rPr>
          <w:b/>
          <w:bCs/>
          <w:sz w:val="20"/>
          <w:szCs w:val="20"/>
          <w:lang w:val="fr-FR"/>
        </w:rPr>
      </w:pPr>
    </w:p>
    <w:p w14:paraId="28D25AFA" w14:textId="77777777" w:rsidR="004D6755" w:rsidRPr="00F90F2F" w:rsidRDefault="004D6755" w:rsidP="004D6755">
      <w:pPr>
        <w:spacing w:line="240" w:lineRule="exact"/>
        <w:rPr>
          <w:b/>
          <w:bCs/>
          <w:sz w:val="20"/>
          <w:szCs w:val="20"/>
          <w:lang w:val="fr-FR"/>
        </w:rPr>
      </w:pPr>
    </w:p>
    <w:p w14:paraId="3D70E41F" w14:textId="02B97AD3" w:rsidR="00BB313A" w:rsidRPr="00F90F2F" w:rsidRDefault="00336D96" w:rsidP="004D6755">
      <w:pPr>
        <w:spacing w:line="280" w:lineRule="exact"/>
        <w:rPr>
          <w:sz w:val="20"/>
          <w:szCs w:val="20"/>
          <w:lang w:val="fr-FR"/>
        </w:rPr>
      </w:pPr>
      <w:r w:rsidRPr="00F90F2F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F90F2F">
        <w:rPr>
          <w:b/>
          <w:bCs/>
          <w:sz w:val="20"/>
          <w:szCs w:val="20"/>
          <w:lang w:val="fr-FR"/>
        </w:rPr>
        <w:t>:</w:t>
      </w:r>
      <w:r w:rsidR="00BB313A" w:rsidRPr="00F90F2F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F90F2F" w:rsidRDefault="00336D96" w:rsidP="004D6755">
      <w:pPr>
        <w:spacing w:line="280" w:lineRule="exact"/>
        <w:rPr>
          <w:sz w:val="20"/>
          <w:szCs w:val="20"/>
          <w:lang w:val="fr-FR"/>
        </w:rPr>
      </w:pPr>
      <w:r w:rsidRPr="00F90F2F">
        <w:rPr>
          <w:sz w:val="20"/>
          <w:szCs w:val="20"/>
          <w:lang w:val="fr-FR"/>
        </w:rPr>
        <w:t>Véronique Kanel, porte-parole</w:t>
      </w:r>
    </w:p>
    <w:p w14:paraId="43DCF51D" w14:textId="3E4372FD" w:rsidR="00CB20A4" w:rsidRDefault="00336D96" w:rsidP="004D6755">
      <w:pPr>
        <w:spacing w:line="280" w:lineRule="exact"/>
        <w:rPr>
          <w:rStyle w:val="Hyperlink"/>
          <w:sz w:val="20"/>
          <w:szCs w:val="20"/>
          <w:lang w:val="fr-FR"/>
        </w:rPr>
      </w:pPr>
      <w:r w:rsidRPr="00F90F2F">
        <w:rPr>
          <w:sz w:val="20"/>
          <w:szCs w:val="20"/>
          <w:lang w:val="fr-FR"/>
        </w:rPr>
        <w:t>Tél.</w:t>
      </w:r>
      <w:r w:rsidR="00D33D6C" w:rsidRPr="00F90F2F">
        <w:rPr>
          <w:sz w:val="20"/>
          <w:szCs w:val="20"/>
          <w:lang w:val="fr-FR"/>
        </w:rPr>
        <w:t>: +41 (0)44 288 1</w:t>
      </w:r>
      <w:r w:rsidRPr="00F90F2F">
        <w:rPr>
          <w:sz w:val="20"/>
          <w:szCs w:val="20"/>
          <w:lang w:val="fr-FR"/>
        </w:rPr>
        <w:t>3</w:t>
      </w:r>
      <w:r w:rsidR="00D33D6C" w:rsidRPr="00F90F2F">
        <w:rPr>
          <w:sz w:val="20"/>
          <w:szCs w:val="20"/>
          <w:lang w:val="fr-FR"/>
        </w:rPr>
        <w:t xml:space="preserve"> </w:t>
      </w:r>
      <w:r w:rsidRPr="00F90F2F">
        <w:rPr>
          <w:sz w:val="20"/>
          <w:szCs w:val="20"/>
          <w:lang w:val="fr-FR"/>
        </w:rPr>
        <w:t>63</w:t>
      </w:r>
      <w:r w:rsidR="00D33D6C" w:rsidRPr="00F90F2F">
        <w:rPr>
          <w:sz w:val="20"/>
          <w:szCs w:val="20"/>
          <w:lang w:val="fr-FR"/>
        </w:rPr>
        <w:t xml:space="preserve">, </w:t>
      </w:r>
      <w:hyperlink r:id="rId10" w:history="1">
        <w:r w:rsidR="001300F0" w:rsidRPr="00F90F2F">
          <w:rPr>
            <w:rStyle w:val="Hyperlink"/>
            <w:sz w:val="20"/>
            <w:szCs w:val="20"/>
            <w:lang w:val="fr-FR"/>
          </w:rPr>
          <w:t>veronique.kanel@switzerland.com</w:t>
        </w:r>
      </w:hyperlink>
    </w:p>
    <w:p w14:paraId="6F759247" w14:textId="0C799BDE" w:rsidR="004D6755" w:rsidRPr="00F90F2F" w:rsidRDefault="004D6755" w:rsidP="004D6755">
      <w:pPr>
        <w:spacing w:line="280" w:lineRule="exact"/>
        <w:rPr>
          <w:rStyle w:val="Hyperlink"/>
          <w:color w:val="auto"/>
          <w:sz w:val="20"/>
          <w:szCs w:val="20"/>
          <w:lang w:val="fr-FR"/>
        </w:rPr>
      </w:pPr>
    </w:p>
    <w:p w14:paraId="43857E2E" w14:textId="77777777" w:rsidR="00D3261E" w:rsidRPr="00F90F2F" w:rsidRDefault="00D3261E" w:rsidP="004D6755">
      <w:pPr>
        <w:spacing w:line="280" w:lineRule="exact"/>
        <w:rPr>
          <w:sz w:val="20"/>
          <w:szCs w:val="20"/>
          <w:lang w:val="fr-FR"/>
        </w:rPr>
      </w:pPr>
      <w:r w:rsidRPr="00F90F2F">
        <w:rPr>
          <w:sz w:val="20"/>
          <w:szCs w:val="20"/>
          <w:lang w:val="fr-FR"/>
        </w:rPr>
        <w:t xml:space="preserve">Communiqués de presse et informations sur: </w:t>
      </w:r>
      <w:hyperlink r:id="rId11" w:history="1">
        <w:r w:rsidRPr="00F90F2F">
          <w:rPr>
            <w:rStyle w:val="Hyperlink"/>
            <w:sz w:val="20"/>
            <w:szCs w:val="20"/>
            <w:lang w:val="fr-FR"/>
          </w:rPr>
          <w:t>MySwitzerland.com/medias</w:t>
        </w:r>
      </w:hyperlink>
    </w:p>
    <w:p w14:paraId="324606F4" w14:textId="77777777" w:rsidR="00D3261E" w:rsidRPr="00F90F2F" w:rsidRDefault="00D3261E" w:rsidP="00F90F2F">
      <w:pPr>
        <w:spacing w:line="300" w:lineRule="exact"/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D3261E" w:rsidRPr="00F90F2F" w:rsidSect="00144CB2">
      <w:headerReference w:type="default" r:id="rId12"/>
      <w:headerReference w:type="first" r:id="rId13"/>
      <w:footerReference w:type="first" r:id="rId14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5885" w14:textId="77777777" w:rsidR="0008723F" w:rsidRDefault="0008723F" w:rsidP="00723009">
      <w:pPr>
        <w:spacing w:line="240" w:lineRule="auto"/>
      </w:pPr>
      <w:r>
        <w:separator/>
      </w:r>
    </w:p>
  </w:endnote>
  <w:endnote w:type="continuationSeparator" w:id="0">
    <w:p w14:paraId="62AD65C8" w14:textId="77777777" w:rsidR="0008723F" w:rsidRDefault="0008723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32D83B02" w14:textId="77777777" w:rsidR="00C5205D" w:rsidRDefault="00C5205D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260C" w14:textId="77777777" w:rsidR="0008723F" w:rsidRDefault="0008723F" w:rsidP="00723009">
      <w:pPr>
        <w:spacing w:line="240" w:lineRule="auto"/>
      </w:pPr>
      <w:r>
        <w:separator/>
      </w:r>
    </w:p>
  </w:footnote>
  <w:footnote w:type="continuationSeparator" w:id="0">
    <w:p w14:paraId="403B4311" w14:textId="77777777" w:rsidR="0008723F" w:rsidRDefault="0008723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181"/>
    <w:multiLevelType w:val="hybridMultilevel"/>
    <w:tmpl w:val="50540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17859"/>
    <w:rsid w:val="00021AD5"/>
    <w:rsid w:val="00022FC8"/>
    <w:rsid w:val="0002315E"/>
    <w:rsid w:val="00026B80"/>
    <w:rsid w:val="00036EDD"/>
    <w:rsid w:val="00051215"/>
    <w:rsid w:val="0005534C"/>
    <w:rsid w:val="000800AA"/>
    <w:rsid w:val="0008723F"/>
    <w:rsid w:val="00091BE2"/>
    <w:rsid w:val="000934D0"/>
    <w:rsid w:val="00097DA2"/>
    <w:rsid w:val="000C08F3"/>
    <w:rsid w:val="000C7528"/>
    <w:rsid w:val="000D064F"/>
    <w:rsid w:val="000E03E3"/>
    <w:rsid w:val="000E5607"/>
    <w:rsid w:val="00102971"/>
    <w:rsid w:val="00104957"/>
    <w:rsid w:val="001143CF"/>
    <w:rsid w:val="00114C96"/>
    <w:rsid w:val="00121619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B19B9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0278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57B9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1FB9"/>
    <w:rsid w:val="00483FC7"/>
    <w:rsid w:val="004A39E8"/>
    <w:rsid w:val="004A485B"/>
    <w:rsid w:val="004C06A0"/>
    <w:rsid w:val="004D1829"/>
    <w:rsid w:val="004D5C19"/>
    <w:rsid w:val="004D6755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455C"/>
    <w:rsid w:val="0064558B"/>
    <w:rsid w:val="00647E40"/>
    <w:rsid w:val="00651F0E"/>
    <w:rsid w:val="00653C08"/>
    <w:rsid w:val="006542BD"/>
    <w:rsid w:val="00663C18"/>
    <w:rsid w:val="00680014"/>
    <w:rsid w:val="006879CD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20E2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5355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237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365C"/>
    <w:rsid w:val="00E57A99"/>
    <w:rsid w:val="00E619DC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90F2F"/>
    <w:rsid w:val="00FA00EA"/>
    <w:rsid w:val="00FA76F1"/>
    <w:rsid w:val="00FC3623"/>
    <w:rsid w:val="00FC3C86"/>
    <w:rsid w:val="00FC7CFF"/>
    <w:rsid w:val="00FD39A6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villes-suisses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yswitzerland.com/fr-ch/swiss-pop-up-hotel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zerland.com/media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ronique.kanel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kNz7A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Nina Villars</cp:lastModifiedBy>
  <cp:revision>17</cp:revision>
  <cp:lastPrinted>2018-08-22T08:48:00Z</cp:lastPrinted>
  <dcterms:created xsi:type="dcterms:W3CDTF">2017-03-27T11:37:00Z</dcterms:created>
  <dcterms:modified xsi:type="dcterms:W3CDTF">2018-08-22T12:39:00Z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