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623EB8DF" w:rsidR="007D6F67" w:rsidRPr="006D0BC0" w:rsidRDefault="00000172" w:rsidP="00A532A5">
      <w:pPr>
        <w:jc w:val="right"/>
        <w:rPr>
          <w:lang w:val="fr-FR"/>
        </w:rPr>
      </w:pPr>
      <w:r w:rsidRPr="006D0BC0">
        <w:rPr>
          <w:lang w:val="fr-FR"/>
        </w:rPr>
        <w:t>Z</w:t>
      </w:r>
      <w:r w:rsidR="006D0BC0">
        <w:rPr>
          <w:lang w:val="fr-FR"/>
        </w:rPr>
        <w:t>urich</w:t>
      </w:r>
      <w:r w:rsidR="00A532A5" w:rsidRPr="006D0BC0">
        <w:rPr>
          <w:lang w:val="fr-FR"/>
        </w:rPr>
        <w:t xml:space="preserve">, </w:t>
      </w:r>
      <w:r w:rsidR="006D0BC0">
        <w:rPr>
          <w:lang w:val="fr-FR"/>
        </w:rPr>
        <w:t>le 23 février</w:t>
      </w:r>
      <w:r w:rsidR="00FB3FDC" w:rsidRPr="006D0BC0">
        <w:rPr>
          <w:lang w:val="fr-FR"/>
        </w:rPr>
        <w:t xml:space="preserve"> 2015</w:t>
      </w:r>
    </w:p>
    <w:p w14:paraId="0C836D84" w14:textId="1D2C6207" w:rsidR="002408FF" w:rsidRPr="006D0BC0" w:rsidRDefault="002408FF" w:rsidP="00A532A5">
      <w:pPr>
        <w:rPr>
          <w:lang w:val="fr-FR"/>
        </w:rPr>
      </w:pPr>
    </w:p>
    <w:p w14:paraId="710B853B" w14:textId="10EAC1FB" w:rsidR="00871D2E" w:rsidRPr="006D0BC0" w:rsidRDefault="006D0BC0" w:rsidP="008C15B5">
      <w:pPr>
        <w:tabs>
          <w:tab w:val="left" w:pos="4080"/>
        </w:tabs>
        <w:spacing w:line="320" w:lineRule="exact"/>
        <w:rPr>
          <w:b/>
          <w:lang w:val="fr-FR"/>
        </w:rPr>
      </w:pPr>
      <w:r>
        <w:rPr>
          <w:b/>
          <w:lang w:val="fr-FR"/>
        </w:rPr>
        <w:t>Suisse Tourisme</w:t>
      </w:r>
      <w:r w:rsidR="006652AC">
        <w:rPr>
          <w:b/>
          <w:lang w:val="fr-FR"/>
        </w:rPr>
        <w:t>: crédit-cadre</w:t>
      </w:r>
      <w:r>
        <w:rPr>
          <w:b/>
          <w:lang w:val="fr-FR"/>
        </w:rPr>
        <w:t xml:space="preserve"> pour les années</w:t>
      </w:r>
      <w:r w:rsidR="00227563" w:rsidRPr="006D0BC0">
        <w:rPr>
          <w:b/>
          <w:lang w:val="fr-FR"/>
        </w:rPr>
        <w:t xml:space="preserve"> 2016 </w:t>
      </w:r>
      <w:r>
        <w:rPr>
          <w:b/>
          <w:lang w:val="fr-FR"/>
        </w:rPr>
        <w:t>à</w:t>
      </w:r>
      <w:r w:rsidR="00227563" w:rsidRPr="006D0BC0">
        <w:rPr>
          <w:b/>
          <w:lang w:val="fr-FR"/>
        </w:rPr>
        <w:t xml:space="preserve"> 2019</w:t>
      </w:r>
      <w:r w:rsidR="00C210A6" w:rsidRPr="006D0BC0">
        <w:rPr>
          <w:b/>
          <w:lang w:val="fr-FR"/>
        </w:rPr>
        <w:t xml:space="preserve"> </w:t>
      </w:r>
      <w:r>
        <w:rPr>
          <w:b/>
          <w:lang w:val="fr-FR"/>
        </w:rPr>
        <w:t>et stratégie à moyen terme</w:t>
      </w:r>
      <w:r w:rsidR="00227563" w:rsidRPr="006D0BC0">
        <w:rPr>
          <w:b/>
          <w:lang w:val="fr-FR"/>
        </w:rPr>
        <w:t>.</w:t>
      </w:r>
    </w:p>
    <w:p w14:paraId="4BD297AB" w14:textId="77777777" w:rsidR="002408FF" w:rsidRPr="006D0BC0" w:rsidRDefault="002408FF" w:rsidP="00D22FB1">
      <w:pPr>
        <w:tabs>
          <w:tab w:val="left" w:pos="4080"/>
        </w:tabs>
        <w:spacing w:line="240" w:lineRule="auto"/>
        <w:rPr>
          <w:lang w:val="fr-FR"/>
        </w:rPr>
      </w:pPr>
    </w:p>
    <w:p w14:paraId="730765A0" w14:textId="15B17B87" w:rsidR="00BB313A" w:rsidRPr="006D0BC0" w:rsidRDefault="006D0BC0" w:rsidP="008C15B5">
      <w:pPr>
        <w:spacing w:line="320" w:lineRule="exact"/>
        <w:rPr>
          <w:b/>
          <w:lang w:val="fr-FR"/>
        </w:rPr>
      </w:pPr>
      <w:r>
        <w:rPr>
          <w:b/>
          <w:lang w:val="fr-FR"/>
        </w:rPr>
        <w:t>Suisse Tourisme (ST) continue</w:t>
      </w:r>
      <w:r w:rsidR="00E7729C">
        <w:rPr>
          <w:b/>
          <w:lang w:val="fr-FR"/>
        </w:rPr>
        <w:t>ra</w:t>
      </w:r>
      <w:r>
        <w:rPr>
          <w:b/>
          <w:lang w:val="fr-FR"/>
        </w:rPr>
        <w:t xml:space="preserve"> à appliquer sa stratégie de marketi</w:t>
      </w:r>
      <w:r w:rsidR="00E7729C">
        <w:rPr>
          <w:b/>
          <w:lang w:val="fr-FR"/>
        </w:rPr>
        <w:t>ng duale qui a fait ses preuves</w:t>
      </w:r>
      <w:r>
        <w:rPr>
          <w:b/>
          <w:lang w:val="fr-FR"/>
        </w:rPr>
        <w:t xml:space="preserve">: </w:t>
      </w:r>
      <w:r w:rsidR="008C15B5">
        <w:rPr>
          <w:b/>
          <w:lang w:val="fr-FR"/>
        </w:rPr>
        <w:t>engager des activités visant à conserver</w:t>
      </w:r>
      <w:r>
        <w:rPr>
          <w:b/>
          <w:lang w:val="fr-FR"/>
        </w:rPr>
        <w:t xml:space="preserve"> </w:t>
      </w:r>
      <w:r w:rsidR="008C15B5">
        <w:rPr>
          <w:b/>
          <w:lang w:val="fr-FR"/>
        </w:rPr>
        <w:t>la clientèle d</w:t>
      </w:r>
      <w:r>
        <w:rPr>
          <w:b/>
          <w:lang w:val="fr-FR"/>
        </w:rPr>
        <w:t xml:space="preserve">es marchés européens proches et </w:t>
      </w:r>
      <w:r w:rsidR="008C15B5">
        <w:rPr>
          <w:b/>
          <w:lang w:val="fr-FR"/>
        </w:rPr>
        <w:t>continuer la diversification sur des</w:t>
      </w:r>
      <w:r>
        <w:rPr>
          <w:b/>
          <w:lang w:val="fr-FR"/>
        </w:rPr>
        <w:t xml:space="preserve"> marchés lointains présentant un fort potentiel. Cependant, la nouvelle réalité </w:t>
      </w:r>
      <w:r w:rsidR="008C15B5">
        <w:rPr>
          <w:b/>
          <w:lang w:val="fr-FR"/>
        </w:rPr>
        <w:t>monétaire</w:t>
      </w:r>
      <w:r>
        <w:rPr>
          <w:b/>
          <w:lang w:val="fr-FR"/>
        </w:rPr>
        <w:t xml:space="preserve"> nécessite </w:t>
      </w:r>
      <w:r w:rsidR="008C15B5">
        <w:rPr>
          <w:b/>
          <w:lang w:val="fr-FR"/>
        </w:rPr>
        <w:t>une expansion sur</w:t>
      </w:r>
      <w:r>
        <w:rPr>
          <w:b/>
          <w:lang w:val="fr-FR"/>
        </w:rPr>
        <w:t xml:space="preserve"> de </w:t>
      </w:r>
      <w:r w:rsidR="001D3431">
        <w:rPr>
          <w:b/>
          <w:lang w:val="fr-FR"/>
        </w:rPr>
        <w:t xml:space="preserve">nouveaux </w:t>
      </w:r>
      <w:r>
        <w:rPr>
          <w:b/>
          <w:lang w:val="fr-FR"/>
        </w:rPr>
        <w:t xml:space="preserve">marchés et </w:t>
      </w:r>
      <w:r w:rsidR="001D3431">
        <w:rPr>
          <w:b/>
          <w:lang w:val="fr-FR"/>
        </w:rPr>
        <w:t>une concentration toujours plus importante</w:t>
      </w:r>
      <w:r>
        <w:rPr>
          <w:b/>
          <w:lang w:val="fr-FR"/>
        </w:rPr>
        <w:t xml:space="preserve"> sur des groupes cibles prometteurs. Lors de sa conférence de presse d’aujourd’hui, ST </w:t>
      </w:r>
      <w:r w:rsidR="001D3431">
        <w:rPr>
          <w:b/>
          <w:lang w:val="fr-FR"/>
        </w:rPr>
        <w:t>a détaillé</w:t>
      </w:r>
      <w:r>
        <w:rPr>
          <w:b/>
          <w:lang w:val="fr-FR"/>
        </w:rPr>
        <w:t xml:space="preserve"> ses stratégies</w:t>
      </w:r>
      <w:r w:rsidR="001D3431">
        <w:rPr>
          <w:b/>
          <w:lang w:val="fr-FR"/>
        </w:rPr>
        <w:t xml:space="preserve"> sur les divers marchés touristiques, ainsi que des variantes</w:t>
      </w:r>
      <w:r>
        <w:rPr>
          <w:b/>
          <w:lang w:val="fr-FR"/>
        </w:rPr>
        <w:t xml:space="preserve"> </w:t>
      </w:r>
      <w:r w:rsidR="001D3431">
        <w:rPr>
          <w:b/>
          <w:lang w:val="fr-FR"/>
        </w:rPr>
        <w:t>pour le</w:t>
      </w:r>
      <w:r>
        <w:rPr>
          <w:b/>
          <w:lang w:val="fr-FR"/>
        </w:rPr>
        <w:t xml:space="preserve"> financement de ses activités </w:t>
      </w:r>
      <w:r w:rsidR="001D3431">
        <w:rPr>
          <w:b/>
          <w:lang w:val="fr-FR"/>
        </w:rPr>
        <w:t xml:space="preserve">de </w:t>
      </w:r>
      <w:r>
        <w:rPr>
          <w:b/>
          <w:lang w:val="fr-FR"/>
        </w:rPr>
        <w:t>2016 à 2019</w:t>
      </w:r>
      <w:r w:rsidR="00F24D53" w:rsidRPr="006D0BC0">
        <w:rPr>
          <w:b/>
          <w:lang w:val="fr-FR"/>
        </w:rPr>
        <w:t>.</w:t>
      </w:r>
    </w:p>
    <w:p w14:paraId="7DD28D47" w14:textId="77777777" w:rsidR="00BB313A" w:rsidRPr="006D0BC0" w:rsidRDefault="00BB313A" w:rsidP="00D22FB1">
      <w:pPr>
        <w:spacing w:line="240" w:lineRule="auto"/>
        <w:rPr>
          <w:lang w:val="fr-FR"/>
        </w:rPr>
      </w:pPr>
    </w:p>
    <w:p w14:paraId="7BAAD12A" w14:textId="160D174B" w:rsidR="00580FEA" w:rsidRPr="006D0BC0" w:rsidRDefault="004A3FCB" w:rsidP="008C15B5">
      <w:pPr>
        <w:spacing w:line="320" w:lineRule="exact"/>
        <w:rPr>
          <w:lang w:val="fr-FR"/>
        </w:rPr>
      </w:pPr>
      <w:r w:rsidRPr="006D0BC0">
        <w:rPr>
          <w:b/>
          <w:lang w:val="fr-FR"/>
        </w:rPr>
        <w:t>M</w:t>
      </w:r>
      <w:r w:rsidR="006D0BC0">
        <w:rPr>
          <w:b/>
          <w:lang w:val="fr-FR"/>
        </w:rPr>
        <w:t>esures à moyen terme</w:t>
      </w:r>
      <w:r w:rsidRPr="006D0BC0">
        <w:rPr>
          <w:b/>
          <w:lang w:val="fr-FR"/>
        </w:rPr>
        <w:t xml:space="preserve">: </w:t>
      </w:r>
      <w:r w:rsidR="00864B05">
        <w:rPr>
          <w:b/>
          <w:lang w:val="fr-FR"/>
        </w:rPr>
        <w:t>maintient des investissements</w:t>
      </w:r>
      <w:r w:rsidR="006D0BC0">
        <w:rPr>
          <w:b/>
          <w:lang w:val="fr-FR"/>
        </w:rPr>
        <w:t xml:space="preserve"> en Europe, </w:t>
      </w:r>
      <w:r w:rsidR="00864B05">
        <w:rPr>
          <w:b/>
          <w:lang w:val="fr-FR"/>
        </w:rPr>
        <w:t>diversification</w:t>
      </w:r>
      <w:r w:rsidR="006D0BC0">
        <w:rPr>
          <w:b/>
          <w:lang w:val="fr-FR"/>
        </w:rPr>
        <w:t xml:space="preserve"> sur les marchés lointains</w:t>
      </w:r>
      <w:r w:rsidR="00580FEA" w:rsidRPr="006D0BC0">
        <w:rPr>
          <w:b/>
          <w:lang w:val="fr-FR"/>
        </w:rPr>
        <w:t>.</w:t>
      </w:r>
      <w:r w:rsidR="008F3581" w:rsidRPr="006D0BC0">
        <w:rPr>
          <w:b/>
          <w:lang w:val="fr-FR"/>
        </w:rPr>
        <w:t xml:space="preserve"> </w:t>
      </w:r>
    </w:p>
    <w:p w14:paraId="76FEA2E2" w14:textId="04E385ED" w:rsidR="00227563" w:rsidRDefault="006D0BC0" w:rsidP="008C15B5">
      <w:pPr>
        <w:spacing w:line="320" w:lineRule="exact"/>
        <w:rPr>
          <w:lang w:val="fr-FR"/>
        </w:rPr>
      </w:pPr>
      <w:r>
        <w:rPr>
          <w:lang w:val="fr-FR"/>
        </w:rPr>
        <w:t>L’</w:t>
      </w:r>
      <w:r w:rsidR="00B50B8C" w:rsidRPr="006D0BC0">
        <w:rPr>
          <w:lang w:val="fr-FR"/>
        </w:rPr>
        <w:t>Europ</w:t>
      </w:r>
      <w:r>
        <w:rPr>
          <w:lang w:val="fr-FR"/>
        </w:rPr>
        <w:t xml:space="preserve">e </w:t>
      </w:r>
      <w:r w:rsidR="00E7729C">
        <w:rPr>
          <w:lang w:val="fr-FR"/>
        </w:rPr>
        <w:t>demeure</w:t>
      </w:r>
      <w:r>
        <w:rPr>
          <w:lang w:val="fr-FR"/>
        </w:rPr>
        <w:t xml:space="preserve"> la colonn</w:t>
      </w:r>
      <w:r w:rsidR="00E7729C">
        <w:rPr>
          <w:lang w:val="fr-FR"/>
        </w:rPr>
        <w:t>e vertébrale du tourisme suisse</w:t>
      </w:r>
      <w:r>
        <w:rPr>
          <w:lang w:val="fr-FR"/>
        </w:rPr>
        <w:t xml:space="preserve">; les clients européens </w:t>
      </w:r>
      <w:r w:rsidR="00864B05">
        <w:rPr>
          <w:lang w:val="fr-FR"/>
        </w:rPr>
        <w:t>fidèles</w:t>
      </w:r>
      <w:r>
        <w:rPr>
          <w:lang w:val="fr-FR"/>
        </w:rPr>
        <w:t xml:space="preserve"> doivent absolument être conservés. En 2014, 13 millions de nuitées </w:t>
      </w:r>
      <w:r w:rsidR="00864B05">
        <w:rPr>
          <w:lang w:val="fr-FR"/>
        </w:rPr>
        <w:t>d’hôtes européens ont été enregistrées</w:t>
      </w:r>
      <w:r>
        <w:rPr>
          <w:lang w:val="fr-FR"/>
        </w:rPr>
        <w:t xml:space="preserve"> dans l’hôtellerie, soit </w:t>
      </w:r>
      <w:r w:rsidR="00864B05">
        <w:rPr>
          <w:lang w:val="fr-FR"/>
        </w:rPr>
        <w:t>quelque</w:t>
      </w:r>
      <w:r>
        <w:rPr>
          <w:lang w:val="fr-FR"/>
        </w:rPr>
        <w:t xml:space="preserve"> 36% du total des n</w:t>
      </w:r>
      <w:r w:rsidR="00E7729C">
        <w:rPr>
          <w:lang w:val="fr-FR"/>
        </w:rPr>
        <w:t>uitées. A moyen terme, l</w:t>
      </w:r>
      <w:r>
        <w:rPr>
          <w:lang w:val="fr-FR"/>
        </w:rPr>
        <w:t>es marchés sensibles au</w:t>
      </w:r>
      <w:r w:rsidR="00864B05">
        <w:rPr>
          <w:lang w:val="fr-FR"/>
        </w:rPr>
        <w:t>x</w:t>
      </w:r>
      <w:r>
        <w:rPr>
          <w:lang w:val="fr-FR"/>
        </w:rPr>
        <w:t xml:space="preserve"> </w:t>
      </w:r>
      <w:r w:rsidR="00864B05">
        <w:rPr>
          <w:lang w:val="fr-FR"/>
        </w:rPr>
        <w:t>prix</w:t>
      </w:r>
      <w:r>
        <w:rPr>
          <w:lang w:val="fr-FR"/>
        </w:rPr>
        <w:t xml:space="preserve"> tels que l’Allemagne et les Pays-Bas </w:t>
      </w:r>
      <w:r w:rsidR="00864B05">
        <w:rPr>
          <w:lang w:val="fr-FR"/>
        </w:rPr>
        <w:t>nécessitent un</w:t>
      </w:r>
      <w:r>
        <w:rPr>
          <w:lang w:val="fr-FR"/>
        </w:rPr>
        <w:t xml:space="preserve"> marketing encore </w:t>
      </w:r>
      <w:r w:rsidR="00864B05">
        <w:rPr>
          <w:lang w:val="fr-FR"/>
        </w:rPr>
        <w:t xml:space="preserve">plus ciblé </w:t>
      </w:r>
      <w:r w:rsidR="00D22FB1">
        <w:rPr>
          <w:lang w:val="fr-FR"/>
        </w:rPr>
        <w:t>pour toucher la clientèle la moins sensible aux prix. T</w:t>
      </w:r>
      <w:r w:rsidR="00E7729C">
        <w:rPr>
          <w:lang w:val="fr-FR"/>
        </w:rPr>
        <w:t>ouristes</w:t>
      </w:r>
      <w:r>
        <w:rPr>
          <w:lang w:val="fr-FR"/>
        </w:rPr>
        <w:t xml:space="preserve"> </w:t>
      </w:r>
      <w:r w:rsidR="00864B05">
        <w:rPr>
          <w:lang w:val="fr-FR"/>
        </w:rPr>
        <w:t>voyageant</w:t>
      </w:r>
      <w:r>
        <w:rPr>
          <w:lang w:val="fr-FR"/>
        </w:rPr>
        <w:t xml:space="preserve"> en train</w:t>
      </w:r>
      <w:r w:rsidR="00B50B8C" w:rsidRPr="006D0BC0">
        <w:rPr>
          <w:lang w:val="fr-FR"/>
        </w:rPr>
        <w:t>,</w:t>
      </w:r>
      <w:r w:rsidR="00227563" w:rsidRPr="006D0BC0">
        <w:rPr>
          <w:lang w:val="fr-FR"/>
        </w:rPr>
        <w:t xml:space="preserve"> </w:t>
      </w:r>
      <w:r>
        <w:rPr>
          <w:lang w:val="fr-FR"/>
        </w:rPr>
        <w:t>amoureux de la nature</w:t>
      </w:r>
      <w:r w:rsidR="00E7729C">
        <w:rPr>
          <w:lang w:val="fr-FR"/>
        </w:rPr>
        <w:t>,</w:t>
      </w:r>
      <w:r>
        <w:rPr>
          <w:lang w:val="fr-FR"/>
        </w:rPr>
        <w:t xml:space="preserve"> </w:t>
      </w:r>
      <w:r w:rsidR="00EF237F">
        <w:rPr>
          <w:lang w:val="fr-FR"/>
        </w:rPr>
        <w:t xml:space="preserve">best </w:t>
      </w:r>
      <w:proofErr w:type="spellStart"/>
      <w:r w:rsidR="00EF237F">
        <w:rPr>
          <w:lang w:val="fr-FR"/>
        </w:rPr>
        <w:t>agers</w:t>
      </w:r>
      <w:proofErr w:type="spellEnd"/>
      <w:r w:rsidR="00EF237F">
        <w:rPr>
          <w:lang w:val="fr-FR"/>
        </w:rPr>
        <w:t xml:space="preserve"> ou amateurs de circuits touristiques</w:t>
      </w:r>
      <w:r w:rsidR="00B50B8C" w:rsidRPr="006D0BC0">
        <w:rPr>
          <w:lang w:val="fr-FR"/>
        </w:rPr>
        <w:t xml:space="preserve"> </w:t>
      </w:r>
      <w:r>
        <w:rPr>
          <w:lang w:val="fr-FR"/>
        </w:rPr>
        <w:t xml:space="preserve">seront </w:t>
      </w:r>
      <w:r w:rsidR="00D22FB1">
        <w:rPr>
          <w:lang w:val="fr-FR"/>
        </w:rPr>
        <w:t>explicitement ciblés</w:t>
      </w:r>
      <w:r w:rsidR="00B50B8C" w:rsidRPr="006D0BC0">
        <w:rPr>
          <w:lang w:val="fr-FR"/>
        </w:rPr>
        <w:t>.</w:t>
      </w:r>
      <w:r w:rsidR="001D2733" w:rsidRPr="006D0BC0">
        <w:rPr>
          <w:lang w:val="fr-FR"/>
        </w:rPr>
        <w:t xml:space="preserve"> </w:t>
      </w:r>
      <w:r>
        <w:rPr>
          <w:lang w:val="fr-FR"/>
        </w:rPr>
        <w:t xml:space="preserve">ST envisage </w:t>
      </w:r>
      <w:r w:rsidR="00D22FB1">
        <w:rPr>
          <w:lang w:val="fr-FR"/>
        </w:rPr>
        <w:t xml:space="preserve">aussi </w:t>
      </w:r>
      <w:r>
        <w:rPr>
          <w:lang w:val="fr-FR"/>
        </w:rPr>
        <w:t>de renforcer ses activités dans des marchés moins sensibles aux prix</w:t>
      </w:r>
      <w:r w:rsidR="00EF237F">
        <w:rPr>
          <w:lang w:val="fr-FR"/>
        </w:rPr>
        <w:t>, comme</w:t>
      </w:r>
      <w:r>
        <w:rPr>
          <w:lang w:val="fr-FR"/>
        </w:rPr>
        <w:t xml:space="preserve"> les pays </w:t>
      </w:r>
      <w:r w:rsidR="00EF237F">
        <w:rPr>
          <w:lang w:val="fr-FR"/>
        </w:rPr>
        <w:t>nordiques</w:t>
      </w:r>
      <w:r>
        <w:rPr>
          <w:lang w:val="fr-FR"/>
        </w:rPr>
        <w:t>, la France et le Royaume-Uni</w:t>
      </w:r>
      <w:r w:rsidR="00DF4102" w:rsidRPr="006D0BC0">
        <w:rPr>
          <w:lang w:val="fr-FR"/>
        </w:rPr>
        <w:t xml:space="preserve">. </w:t>
      </w:r>
      <w:bookmarkStart w:id="0" w:name="_GoBack"/>
      <w:bookmarkEnd w:id="0"/>
    </w:p>
    <w:p w14:paraId="2FEDA17C" w14:textId="77777777" w:rsidR="00EF237F" w:rsidRDefault="00EF237F" w:rsidP="00D22FB1">
      <w:pPr>
        <w:spacing w:line="240" w:lineRule="auto"/>
        <w:rPr>
          <w:lang w:val="fr-FR"/>
        </w:rPr>
      </w:pPr>
    </w:p>
    <w:p w14:paraId="17E89C2E" w14:textId="2AAB43D2" w:rsidR="00653EA2" w:rsidRPr="006D0BC0" w:rsidRDefault="006D0BC0" w:rsidP="008C15B5">
      <w:pPr>
        <w:spacing w:line="320" w:lineRule="exact"/>
        <w:rPr>
          <w:lang w:val="fr-FR"/>
        </w:rPr>
      </w:pPr>
      <w:r>
        <w:rPr>
          <w:lang w:val="fr-FR"/>
        </w:rPr>
        <w:t>Dans certaines métropoles désormais desservies par des vols directs (Riga, Ljubljana et Zagreb)</w:t>
      </w:r>
      <w:r w:rsidR="00EF237F">
        <w:rPr>
          <w:lang w:val="fr-FR"/>
        </w:rPr>
        <w:t>,</w:t>
      </w:r>
      <w:r>
        <w:rPr>
          <w:lang w:val="fr-FR"/>
        </w:rPr>
        <w:t xml:space="preserve"> ainsi que dans les centres urbains de la Turquie (par ex. Izmir), ST axera ses activités promotionnelles </w:t>
      </w:r>
      <w:r w:rsidR="00EF237F">
        <w:rPr>
          <w:lang w:val="fr-FR"/>
        </w:rPr>
        <w:t>sur la clientèle</w:t>
      </w:r>
      <w:r>
        <w:rPr>
          <w:lang w:val="fr-FR"/>
        </w:rPr>
        <w:t xml:space="preserve"> à fort pouvoir d’achat et les </w:t>
      </w:r>
      <w:r w:rsidR="00EF237F">
        <w:rPr>
          <w:lang w:val="fr-FR"/>
        </w:rPr>
        <w:t>développera</w:t>
      </w:r>
      <w:r>
        <w:rPr>
          <w:lang w:val="fr-FR"/>
        </w:rPr>
        <w:t xml:space="preserve"> de façon ciblée en étroite collaboration avec SWISS et les ambassades et consulats suisses</w:t>
      </w:r>
      <w:r w:rsidR="00DF4102" w:rsidRPr="006D0BC0">
        <w:rPr>
          <w:lang w:val="fr-FR"/>
        </w:rPr>
        <w:t xml:space="preserve">. </w:t>
      </w:r>
      <w:r>
        <w:rPr>
          <w:lang w:val="fr-FR"/>
        </w:rPr>
        <w:t>Cela inclut notamment l’intensification de la collaboration av</w:t>
      </w:r>
      <w:r w:rsidR="00E7729C">
        <w:rPr>
          <w:lang w:val="fr-FR"/>
        </w:rPr>
        <w:t xml:space="preserve">ec des voyagistes et </w:t>
      </w:r>
      <w:r w:rsidR="00EF237F">
        <w:rPr>
          <w:lang w:val="fr-FR"/>
        </w:rPr>
        <w:t>les médias</w:t>
      </w:r>
      <w:r w:rsidR="00DF4102" w:rsidRPr="006D0BC0">
        <w:rPr>
          <w:lang w:val="fr-FR"/>
        </w:rPr>
        <w:t>.</w:t>
      </w:r>
      <w:r w:rsidR="00E91F39" w:rsidRPr="006D0BC0">
        <w:rPr>
          <w:lang w:val="fr-FR"/>
        </w:rPr>
        <w:t xml:space="preserve"> </w:t>
      </w:r>
      <w:r>
        <w:rPr>
          <w:lang w:val="fr-FR"/>
        </w:rPr>
        <w:t>La Suisse est une destination de rêve pour de nombreux voyageurs ai</w:t>
      </w:r>
      <w:r w:rsidR="00E7729C">
        <w:rPr>
          <w:lang w:val="fr-FR"/>
        </w:rPr>
        <w:t>sés venant de marchés lointains</w:t>
      </w:r>
      <w:r>
        <w:rPr>
          <w:lang w:val="fr-FR"/>
        </w:rPr>
        <w:t xml:space="preserve">: c’est là un potentiel qu’il convient d’exploiter également à moyen terme. </w:t>
      </w:r>
      <w:r w:rsidR="00B64A3F">
        <w:rPr>
          <w:lang w:val="fr-FR"/>
        </w:rPr>
        <w:t>En Asie, d</w:t>
      </w:r>
      <w:r>
        <w:rPr>
          <w:lang w:val="fr-FR"/>
        </w:rPr>
        <w:t xml:space="preserve">es </w:t>
      </w:r>
      <w:r w:rsidR="00E7729C">
        <w:rPr>
          <w:lang w:val="fr-FR"/>
        </w:rPr>
        <w:t>ressources supplémentaires permettront</w:t>
      </w:r>
      <w:r>
        <w:rPr>
          <w:lang w:val="fr-FR"/>
        </w:rPr>
        <w:t xml:space="preserve"> à ST </w:t>
      </w:r>
      <w:r w:rsidR="00E7729C">
        <w:rPr>
          <w:lang w:val="fr-FR"/>
        </w:rPr>
        <w:t>de</w:t>
      </w:r>
      <w:r>
        <w:rPr>
          <w:lang w:val="fr-FR"/>
        </w:rPr>
        <w:t xml:space="preserve"> promouvoir </w:t>
      </w:r>
      <w:r w:rsidR="00EF237F">
        <w:rPr>
          <w:lang w:val="fr-FR"/>
        </w:rPr>
        <w:t>le tourisme individuel et des séjours en Suisse en toute saison</w:t>
      </w:r>
      <w:r>
        <w:rPr>
          <w:lang w:val="fr-FR"/>
        </w:rPr>
        <w:t xml:space="preserve">. Dans le domaine du tourisme d’affaires, les activités </w:t>
      </w:r>
      <w:r w:rsidR="002E3B7D">
        <w:rPr>
          <w:lang w:val="fr-FR"/>
        </w:rPr>
        <w:t>promotionnelles se focaliseront sur les voyages de motivation</w:t>
      </w:r>
      <w:r>
        <w:rPr>
          <w:lang w:val="fr-FR"/>
        </w:rPr>
        <w:t xml:space="preserve">. </w:t>
      </w:r>
      <w:r w:rsidR="002E3B7D">
        <w:rPr>
          <w:lang w:val="fr-FR"/>
        </w:rPr>
        <w:t>Dans cet objectif</w:t>
      </w:r>
      <w:r>
        <w:rPr>
          <w:lang w:val="fr-FR"/>
        </w:rPr>
        <w:t xml:space="preserve">, les </w:t>
      </w:r>
      <w:r w:rsidR="002E3B7D">
        <w:rPr>
          <w:lang w:val="fr-FR"/>
        </w:rPr>
        <w:t>succursales de ST dans les pays du Golfe et en Asie du Sud-est seront renforcées</w:t>
      </w:r>
      <w:r w:rsidR="00C00A19" w:rsidRPr="006D0BC0">
        <w:rPr>
          <w:lang w:val="fr-FR"/>
        </w:rPr>
        <w:t xml:space="preserve">. </w:t>
      </w:r>
      <w:r w:rsidR="00E7729C">
        <w:rPr>
          <w:lang w:val="fr-FR"/>
        </w:rPr>
        <w:t>Ces mesures à moyen terme ne pourront</w:t>
      </w:r>
      <w:r>
        <w:rPr>
          <w:lang w:val="fr-FR"/>
        </w:rPr>
        <w:t xml:space="preserve"> être réalisées qu’avec une augmentation correspondante du budget</w:t>
      </w:r>
      <w:r w:rsidR="00B64A3F">
        <w:rPr>
          <w:lang w:val="fr-FR"/>
        </w:rPr>
        <w:t xml:space="preserve"> de ST pour la période de financement à venir</w:t>
      </w:r>
      <w:r w:rsidR="00945128" w:rsidRPr="006D0BC0">
        <w:rPr>
          <w:lang w:val="fr-FR"/>
        </w:rPr>
        <w:t>.</w:t>
      </w:r>
      <w:r w:rsidR="00F41D1B" w:rsidRPr="006D0BC0">
        <w:rPr>
          <w:lang w:val="fr-FR"/>
        </w:rPr>
        <w:t xml:space="preserve"> </w:t>
      </w:r>
    </w:p>
    <w:p w14:paraId="660C7134" w14:textId="77777777" w:rsidR="008F3581" w:rsidRPr="006D0BC0" w:rsidRDefault="008F3581" w:rsidP="00D22FB1">
      <w:pPr>
        <w:spacing w:line="240" w:lineRule="auto"/>
        <w:rPr>
          <w:lang w:val="fr-FR"/>
        </w:rPr>
      </w:pPr>
    </w:p>
    <w:p w14:paraId="60DF8AB1" w14:textId="472712AA" w:rsidR="00FA1FCD" w:rsidRPr="006D0BC0" w:rsidRDefault="006D0BC0" w:rsidP="008C15B5">
      <w:pPr>
        <w:spacing w:line="320" w:lineRule="exact"/>
        <w:rPr>
          <w:lang w:val="fr-FR"/>
        </w:rPr>
      </w:pPr>
      <w:r>
        <w:rPr>
          <w:b/>
          <w:lang w:val="fr-FR"/>
        </w:rPr>
        <w:t>Demande de crédit-cadre adressée à la Confédération pour</w:t>
      </w:r>
      <w:r w:rsidR="00494AEB" w:rsidRPr="006D0BC0">
        <w:rPr>
          <w:b/>
          <w:lang w:val="fr-FR"/>
        </w:rPr>
        <w:t xml:space="preserve"> </w:t>
      </w:r>
      <w:r w:rsidR="00047CFD">
        <w:rPr>
          <w:b/>
          <w:lang w:val="fr-FR"/>
        </w:rPr>
        <w:t xml:space="preserve">les années </w:t>
      </w:r>
      <w:r w:rsidR="00494AEB" w:rsidRPr="006D0BC0">
        <w:rPr>
          <w:b/>
          <w:lang w:val="fr-FR"/>
        </w:rPr>
        <w:t>2016</w:t>
      </w:r>
      <w:r w:rsidR="00AA6883" w:rsidRPr="006D0BC0">
        <w:rPr>
          <w:b/>
          <w:lang w:val="fr-FR"/>
        </w:rPr>
        <w:t xml:space="preserve"> </w:t>
      </w:r>
      <w:r>
        <w:rPr>
          <w:b/>
          <w:lang w:val="fr-FR"/>
        </w:rPr>
        <w:t>à</w:t>
      </w:r>
      <w:r w:rsidR="00AA6883" w:rsidRPr="006D0BC0">
        <w:rPr>
          <w:b/>
          <w:lang w:val="fr-FR"/>
        </w:rPr>
        <w:t xml:space="preserve"> </w:t>
      </w:r>
      <w:r w:rsidR="00494AEB" w:rsidRPr="006D0BC0">
        <w:rPr>
          <w:b/>
          <w:lang w:val="fr-FR"/>
        </w:rPr>
        <w:t>2019.</w:t>
      </w:r>
    </w:p>
    <w:p w14:paraId="64AD6E32" w14:textId="59506039" w:rsidR="00A04113" w:rsidRDefault="006D0BC0" w:rsidP="00A04113">
      <w:pPr>
        <w:spacing w:line="320" w:lineRule="exact"/>
        <w:rPr>
          <w:lang w:val="fr-FR"/>
        </w:rPr>
      </w:pPr>
      <w:r>
        <w:rPr>
          <w:lang w:val="fr-FR"/>
        </w:rPr>
        <w:t xml:space="preserve">La demande de financement </w:t>
      </w:r>
      <w:r w:rsidR="00E7729C">
        <w:rPr>
          <w:lang w:val="fr-FR"/>
        </w:rPr>
        <w:t xml:space="preserve">de 240 millions de CHF </w:t>
      </w:r>
      <w:r>
        <w:rPr>
          <w:lang w:val="fr-FR"/>
        </w:rPr>
        <w:t>initialement prévue pour les années</w:t>
      </w:r>
      <w:r w:rsidR="00C215EE" w:rsidRPr="006D0BC0">
        <w:rPr>
          <w:lang w:val="fr-FR"/>
        </w:rPr>
        <w:t xml:space="preserve"> 2016</w:t>
      </w:r>
      <w:r w:rsidR="00AA6883" w:rsidRPr="006D0BC0">
        <w:rPr>
          <w:lang w:val="fr-FR"/>
        </w:rPr>
        <w:t xml:space="preserve"> </w:t>
      </w:r>
      <w:r>
        <w:rPr>
          <w:lang w:val="fr-FR"/>
        </w:rPr>
        <w:t>à</w:t>
      </w:r>
      <w:r w:rsidR="00AA6883" w:rsidRPr="006D0BC0">
        <w:rPr>
          <w:lang w:val="fr-FR"/>
        </w:rPr>
        <w:t xml:space="preserve"> </w:t>
      </w:r>
      <w:r w:rsidR="00B62E1E" w:rsidRPr="006D0BC0">
        <w:rPr>
          <w:lang w:val="fr-FR"/>
        </w:rPr>
        <w:t>2019</w:t>
      </w:r>
      <w:r>
        <w:rPr>
          <w:lang w:val="fr-FR"/>
        </w:rPr>
        <w:t xml:space="preserve"> co</w:t>
      </w:r>
      <w:r w:rsidR="00E7729C">
        <w:rPr>
          <w:lang w:val="fr-FR"/>
        </w:rPr>
        <w:t>rrespondait</w:t>
      </w:r>
      <w:r>
        <w:rPr>
          <w:lang w:val="fr-FR"/>
        </w:rPr>
        <w:t xml:space="preserve"> encore </w:t>
      </w:r>
      <w:r w:rsidR="00E7729C">
        <w:rPr>
          <w:lang w:val="fr-FR"/>
        </w:rPr>
        <w:t xml:space="preserve">à </w:t>
      </w:r>
      <w:r>
        <w:rPr>
          <w:lang w:val="fr-FR"/>
        </w:rPr>
        <w:t xml:space="preserve">un catalogue stratégique </w:t>
      </w:r>
      <w:r w:rsidR="00A04113">
        <w:rPr>
          <w:lang w:val="fr-FR"/>
        </w:rPr>
        <w:t>établi avec</w:t>
      </w:r>
      <w:r>
        <w:rPr>
          <w:lang w:val="fr-FR"/>
        </w:rPr>
        <w:t xml:space="preserve"> un taux de change fixe de l’euro de 1,</w:t>
      </w:r>
      <w:r w:rsidR="002F33EC" w:rsidRPr="006D0BC0">
        <w:rPr>
          <w:lang w:val="fr-FR"/>
        </w:rPr>
        <w:t>20 CHF</w:t>
      </w:r>
      <w:r w:rsidR="003A22BB">
        <w:rPr>
          <w:lang w:val="fr-FR"/>
        </w:rPr>
        <w:t xml:space="preserve">. </w:t>
      </w:r>
      <w:r w:rsidR="00A04113">
        <w:rPr>
          <w:lang w:val="fr-FR"/>
        </w:rPr>
        <w:t>L’abolition</w:t>
      </w:r>
      <w:r>
        <w:rPr>
          <w:lang w:val="fr-FR"/>
        </w:rPr>
        <w:t xml:space="preserve"> du taux </w:t>
      </w:r>
      <w:r w:rsidR="00A04113">
        <w:rPr>
          <w:lang w:val="fr-FR"/>
        </w:rPr>
        <w:t>plancher</w:t>
      </w:r>
      <w:r>
        <w:rPr>
          <w:lang w:val="fr-FR"/>
        </w:rPr>
        <w:t xml:space="preserve"> par la Banque nationale </w:t>
      </w:r>
      <w:r w:rsidR="00C7325A">
        <w:rPr>
          <w:lang w:val="fr-FR"/>
        </w:rPr>
        <w:t>suisse</w:t>
      </w:r>
      <w:r w:rsidR="00A04113">
        <w:rPr>
          <w:lang w:val="fr-FR"/>
        </w:rPr>
        <w:t>, qui aura des effets négatifs pour  l’ensemble de la branche touristique</w:t>
      </w:r>
      <w:r w:rsidR="00AC2778">
        <w:rPr>
          <w:lang w:val="fr-FR"/>
        </w:rPr>
        <w:t>,</w:t>
      </w:r>
      <w:r w:rsidR="00A04113">
        <w:rPr>
          <w:lang w:val="fr-FR"/>
        </w:rPr>
        <w:t xml:space="preserve"> a radicalement modifié cette donne</w:t>
      </w:r>
      <w:r w:rsidR="00A04113" w:rsidRPr="006D0BC0">
        <w:rPr>
          <w:lang w:val="fr-FR"/>
        </w:rPr>
        <w:t xml:space="preserve">. </w:t>
      </w:r>
    </w:p>
    <w:p w14:paraId="37E9AB1E" w14:textId="60F387C7" w:rsidR="008F0965" w:rsidRDefault="00A04113" w:rsidP="008F0965">
      <w:pPr>
        <w:spacing w:line="240" w:lineRule="auto"/>
        <w:rPr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4429D893" wp14:editId="22B4D473">
            <wp:extent cx="5556175" cy="3117954"/>
            <wp:effectExtent l="0" t="0" r="6985" b="6350"/>
            <wp:docPr id="16" name="Picture 16" descr="Macintosh HD:Users:home:Desktop:Screen Shot 2015-02-21 at 14.40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Screen Shot 2015-02-21 at 14.40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30" cy="31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72932" w14:textId="25AA7E16" w:rsidR="006A5E38" w:rsidRPr="006D0BC0" w:rsidRDefault="006A5E38" w:rsidP="008F0965">
      <w:pPr>
        <w:spacing w:line="240" w:lineRule="auto"/>
        <w:rPr>
          <w:i/>
          <w:lang w:val="fr-FR"/>
        </w:rPr>
      </w:pPr>
    </w:p>
    <w:p w14:paraId="0888EC59" w14:textId="77846F42" w:rsidR="00355552" w:rsidRPr="006D0BC0" w:rsidRDefault="00A04113" w:rsidP="00BB313A">
      <w:pPr>
        <w:rPr>
          <w:lang w:val="fr-FR"/>
        </w:rPr>
      </w:pPr>
      <w:r>
        <w:rPr>
          <w:lang w:val="fr-FR"/>
        </w:rPr>
        <w:t>Afin de pouvoir</w:t>
      </w:r>
      <w:r w:rsidR="008B1A32">
        <w:rPr>
          <w:lang w:val="fr-FR"/>
        </w:rPr>
        <w:t xml:space="preserve"> </w:t>
      </w:r>
      <w:r w:rsidR="00A0433F">
        <w:rPr>
          <w:lang w:val="fr-FR"/>
        </w:rPr>
        <w:t>obtenir un effet de stabilisation durable sur le marché interne</w:t>
      </w:r>
      <w:r w:rsidR="009523AA">
        <w:rPr>
          <w:lang w:val="fr-FR"/>
        </w:rPr>
        <w:t xml:space="preserve">, </w:t>
      </w:r>
      <w:r w:rsidR="00A0433F">
        <w:rPr>
          <w:lang w:val="fr-FR"/>
        </w:rPr>
        <w:t>d’</w:t>
      </w:r>
      <w:r w:rsidR="009523AA">
        <w:rPr>
          <w:lang w:val="fr-FR"/>
        </w:rPr>
        <w:t xml:space="preserve">atténuer le recul </w:t>
      </w:r>
      <w:r w:rsidR="00A0433F">
        <w:rPr>
          <w:lang w:val="fr-FR"/>
        </w:rPr>
        <w:t>des nuitées sur les</w:t>
      </w:r>
      <w:r w:rsidR="009523AA">
        <w:rPr>
          <w:lang w:val="fr-FR"/>
        </w:rPr>
        <w:t xml:space="preserve"> marchés européens et </w:t>
      </w:r>
      <w:r w:rsidR="007C1AAB">
        <w:rPr>
          <w:lang w:val="fr-FR"/>
        </w:rPr>
        <w:t>d’</w:t>
      </w:r>
      <w:r w:rsidR="009523AA">
        <w:rPr>
          <w:lang w:val="fr-FR"/>
        </w:rPr>
        <w:t xml:space="preserve">accélérer </w:t>
      </w:r>
      <w:r w:rsidR="00A0433F">
        <w:rPr>
          <w:lang w:val="fr-FR"/>
        </w:rPr>
        <w:t>la diversification</w:t>
      </w:r>
      <w:r w:rsidR="009523AA">
        <w:rPr>
          <w:lang w:val="fr-FR"/>
        </w:rPr>
        <w:t xml:space="preserve"> dans les marchés lointains, ST demande au Parlement des ressources supplémentaires de 30 millions de CHF, soit un total de 270 millions de CHF pour les quatre années à venir</w:t>
      </w:r>
      <w:r w:rsidR="00AB61FF" w:rsidRPr="006D0BC0">
        <w:rPr>
          <w:lang w:val="fr-FR"/>
        </w:rPr>
        <w:t xml:space="preserve">. </w:t>
      </w:r>
    </w:p>
    <w:p w14:paraId="01D9914B" w14:textId="007985A4" w:rsidR="00A0433F" w:rsidRDefault="00A0433F" w:rsidP="00BB313A">
      <w:pPr>
        <w:rPr>
          <w:lang w:val="fr-FR"/>
        </w:rPr>
      </w:pPr>
      <w:r>
        <w:rPr>
          <w:noProof/>
          <w:lang w:val="en-US"/>
        </w:rPr>
        <w:drawing>
          <wp:inline distT="0" distB="0" distL="0" distR="0" wp14:anchorId="5108950E" wp14:editId="6C33276C">
            <wp:extent cx="5483336" cy="3102964"/>
            <wp:effectExtent l="0" t="0" r="3175" b="0"/>
            <wp:docPr id="17" name="Picture 17" descr="Macintosh HD:Users:home:Desktop:Screen Shot 2015-02-21 at 14.4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esktop:Screen Shot 2015-02-21 at 14.44.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27" cy="31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45EF" w14:textId="77777777" w:rsidR="00F56ECE" w:rsidRDefault="00F56ECE" w:rsidP="00BB313A">
      <w:pPr>
        <w:rPr>
          <w:bCs/>
          <w:lang w:val="fr-FR"/>
        </w:rPr>
      </w:pPr>
    </w:p>
    <w:p w14:paraId="5B07A389" w14:textId="77777777" w:rsidR="00F56ECE" w:rsidRDefault="009523AA" w:rsidP="00BB313A">
      <w:pPr>
        <w:rPr>
          <w:bCs/>
          <w:lang w:val="fr-FR"/>
        </w:rPr>
      </w:pPr>
      <w:r>
        <w:rPr>
          <w:bCs/>
          <w:lang w:val="fr-FR"/>
        </w:rPr>
        <w:t>Les me</w:t>
      </w:r>
      <w:r w:rsidR="007C1AAB">
        <w:rPr>
          <w:bCs/>
          <w:lang w:val="fr-FR"/>
        </w:rPr>
        <w:t>sures d’atténuation mentionnées:</w:t>
      </w:r>
      <w:r>
        <w:rPr>
          <w:bCs/>
          <w:lang w:val="fr-FR"/>
        </w:rPr>
        <w:t xml:space="preserve"> renforcement de la stab</w:t>
      </w:r>
      <w:r w:rsidR="007C1AAB">
        <w:rPr>
          <w:bCs/>
          <w:lang w:val="fr-FR"/>
        </w:rPr>
        <w:t>ilisation du marché national et intensification des activités sur</w:t>
      </w:r>
      <w:r>
        <w:rPr>
          <w:bCs/>
          <w:lang w:val="fr-FR"/>
        </w:rPr>
        <w:t xml:space="preserve"> des marchés européens offrant de nouvelles chances, ne </w:t>
      </w:r>
      <w:r w:rsidR="007C1AAB">
        <w:rPr>
          <w:bCs/>
          <w:lang w:val="fr-FR"/>
        </w:rPr>
        <w:t xml:space="preserve">pourront </w:t>
      </w:r>
      <w:r>
        <w:rPr>
          <w:bCs/>
          <w:lang w:val="fr-FR"/>
        </w:rPr>
        <w:t xml:space="preserve"> </w:t>
      </w:r>
      <w:r w:rsidR="007C1AAB">
        <w:rPr>
          <w:bCs/>
          <w:lang w:val="fr-FR"/>
        </w:rPr>
        <w:t>être mises</w:t>
      </w:r>
      <w:r w:rsidR="00C7325A">
        <w:rPr>
          <w:bCs/>
          <w:lang w:val="fr-FR"/>
        </w:rPr>
        <w:t xml:space="preserve"> </w:t>
      </w:r>
      <w:r w:rsidR="007C1AAB">
        <w:rPr>
          <w:bCs/>
          <w:lang w:val="fr-FR"/>
        </w:rPr>
        <w:t xml:space="preserve">en œuvre avec la proposition de financement du </w:t>
      </w:r>
      <w:r>
        <w:rPr>
          <w:bCs/>
          <w:lang w:val="fr-FR"/>
        </w:rPr>
        <w:t>Conseil fédéral</w:t>
      </w:r>
      <w:r w:rsidR="009609E3" w:rsidRPr="006D0BC0">
        <w:rPr>
          <w:bCs/>
          <w:lang w:val="fr-FR"/>
        </w:rPr>
        <w:t xml:space="preserve">. </w:t>
      </w:r>
    </w:p>
    <w:p w14:paraId="25B8368F" w14:textId="77777777" w:rsidR="00F56ECE" w:rsidRDefault="00F56ECE" w:rsidP="00BB313A">
      <w:pPr>
        <w:rPr>
          <w:bCs/>
          <w:lang w:val="fr-FR"/>
        </w:rPr>
      </w:pPr>
    </w:p>
    <w:p w14:paraId="129313E1" w14:textId="065CE63B" w:rsidR="007C1AAB" w:rsidRDefault="009523AA" w:rsidP="00BB313A">
      <w:pPr>
        <w:rPr>
          <w:bCs/>
          <w:lang w:val="fr-FR"/>
        </w:rPr>
      </w:pPr>
      <w:r>
        <w:rPr>
          <w:bCs/>
          <w:lang w:val="fr-FR"/>
        </w:rPr>
        <w:lastRenderedPageBreak/>
        <w:t xml:space="preserve">Sans </w:t>
      </w:r>
      <w:r w:rsidR="007C1AAB">
        <w:rPr>
          <w:bCs/>
          <w:lang w:val="fr-FR"/>
        </w:rPr>
        <w:t>les nécessaire</w:t>
      </w:r>
      <w:r w:rsidR="00F56ECE">
        <w:rPr>
          <w:bCs/>
          <w:lang w:val="fr-FR"/>
        </w:rPr>
        <w:t>s</w:t>
      </w:r>
      <w:r w:rsidR="007C1AAB">
        <w:rPr>
          <w:bCs/>
          <w:lang w:val="fr-FR"/>
        </w:rPr>
        <w:t xml:space="preserve"> </w:t>
      </w:r>
      <w:r>
        <w:rPr>
          <w:bCs/>
          <w:lang w:val="fr-FR"/>
        </w:rPr>
        <w:t xml:space="preserve">ressources supplémentaires, les activités de promotion de ST </w:t>
      </w:r>
      <w:r w:rsidR="00F27ED8">
        <w:rPr>
          <w:bCs/>
          <w:lang w:val="fr-FR"/>
        </w:rPr>
        <w:t>seraient restreintes</w:t>
      </w:r>
      <w:r>
        <w:rPr>
          <w:bCs/>
          <w:lang w:val="fr-FR"/>
        </w:rPr>
        <w:t xml:space="preserve"> au marketing de base en Suisse, </w:t>
      </w:r>
      <w:r w:rsidR="007C1AAB">
        <w:rPr>
          <w:bCs/>
          <w:lang w:val="fr-FR"/>
        </w:rPr>
        <w:t>au maintient de la clientèle sur les</w:t>
      </w:r>
      <w:r>
        <w:rPr>
          <w:bCs/>
          <w:lang w:val="fr-FR"/>
        </w:rPr>
        <w:t xml:space="preserve"> marchés </w:t>
      </w:r>
      <w:r w:rsidR="007C1AAB">
        <w:rPr>
          <w:bCs/>
          <w:lang w:val="fr-FR"/>
        </w:rPr>
        <w:t xml:space="preserve">traditionnels </w:t>
      </w:r>
      <w:r>
        <w:rPr>
          <w:bCs/>
          <w:lang w:val="fr-FR"/>
        </w:rPr>
        <w:t xml:space="preserve">européens sensibles aux prix et </w:t>
      </w:r>
      <w:r w:rsidR="007C1AAB">
        <w:rPr>
          <w:bCs/>
          <w:lang w:val="fr-FR"/>
        </w:rPr>
        <w:t>à des</w:t>
      </w:r>
      <w:r>
        <w:rPr>
          <w:bCs/>
          <w:lang w:val="fr-FR"/>
        </w:rPr>
        <w:t xml:space="preserve"> activités </w:t>
      </w:r>
      <w:r w:rsidR="007C1AAB">
        <w:rPr>
          <w:bCs/>
          <w:lang w:val="fr-FR"/>
        </w:rPr>
        <w:t xml:space="preserve">limitées de </w:t>
      </w:r>
      <w:r>
        <w:rPr>
          <w:bCs/>
          <w:lang w:val="fr-FR"/>
        </w:rPr>
        <w:t xml:space="preserve">diversification </w:t>
      </w:r>
      <w:r w:rsidR="007C1AAB">
        <w:rPr>
          <w:bCs/>
          <w:lang w:val="fr-FR"/>
        </w:rPr>
        <w:t>dans les</w:t>
      </w:r>
      <w:r>
        <w:rPr>
          <w:bCs/>
          <w:lang w:val="fr-FR"/>
        </w:rPr>
        <w:t xml:space="preserve"> marchés lointains</w:t>
      </w:r>
      <w:r w:rsidR="00E91F39" w:rsidRPr="006D0BC0">
        <w:rPr>
          <w:bCs/>
          <w:lang w:val="fr-FR"/>
        </w:rPr>
        <w:t>.</w:t>
      </w:r>
    </w:p>
    <w:p w14:paraId="4EE2A9B7" w14:textId="77777777" w:rsidR="00F56ECE" w:rsidRDefault="00F56ECE" w:rsidP="00BB313A">
      <w:pPr>
        <w:rPr>
          <w:bCs/>
          <w:lang w:val="fr-FR"/>
        </w:rPr>
      </w:pPr>
    </w:p>
    <w:p w14:paraId="6895AD57" w14:textId="77777777" w:rsidR="00F56ECE" w:rsidRPr="007C1AAB" w:rsidRDefault="00F56ECE" w:rsidP="00BB313A">
      <w:pPr>
        <w:rPr>
          <w:bCs/>
          <w:lang w:val="fr-FR"/>
        </w:rPr>
      </w:pPr>
    </w:p>
    <w:p w14:paraId="2F6E5284" w14:textId="77178090" w:rsidR="007C1AAB" w:rsidRDefault="007C1AAB" w:rsidP="00BB313A">
      <w:pPr>
        <w:rPr>
          <w:b/>
          <w:bCs/>
          <w:lang w:val="fr-FR"/>
        </w:rPr>
      </w:pPr>
      <w:r>
        <w:rPr>
          <w:b/>
          <w:bCs/>
          <w:noProof/>
          <w:lang w:val="en-US"/>
        </w:rPr>
        <w:drawing>
          <wp:inline distT="0" distB="0" distL="0" distR="0" wp14:anchorId="5BAC0EBE" wp14:editId="349419AD">
            <wp:extent cx="5628910" cy="3170420"/>
            <wp:effectExtent l="0" t="0" r="10160" b="5080"/>
            <wp:docPr id="18" name="Picture 18" descr="Macintosh HD:Users:home:Desktop:Screen Shot 2015-02-21 at 14.5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me:Desktop:Screen Shot 2015-02-21 at 14.54.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10" cy="3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876B" w14:textId="77777777" w:rsidR="004172F4" w:rsidRPr="006D0BC0" w:rsidRDefault="004172F4" w:rsidP="00BB313A">
      <w:pPr>
        <w:rPr>
          <w:b/>
          <w:bCs/>
          <w:lang w:val="fr-FR"/>
        </w:rPr>
      </w:pPr>
    </w:p>
    <w:p w14:paraId="78416183" w14:textId="77777777" w:rsidR="00F56ECE" w:rsidRDefault="00F56ECE" w:rsidP="00BB313A">
      <w:pPr>
        <w:rPr>
          <w:bCs/>
          <w:lang w:val="fr-FR"/>
        </w:rPr>
      </w:pPr>
    </w:p>
    <w:p w14:paraId="35D8BF58" w14:textId="38C3AE22" w:rsidR="009609E3" w:rsidRPr="006D0BC0" w:rsidRDefault="00F56ECE" w:rsidP="00BB313A">
      <w:pPr>
        <w:rPr>
          <w:bCs/>
          <w:lang w:val="fr-FR"/>
        </w:rPr>
      </w:pPr>
      <w:r>
        <w:rPr>
          <w:bCs/>
          <w:lang w:val="fr-FR"/>
        </w:rPr>
        <w:t>Des effets d’atténuation de l’impact du franc fort permettant de générer</w:t>
      </w:r>
      <w:r w:rsidR="009523AA">
        <w:rPr>
          <w:bCs/>
          <w:lang w:val="fr-FR"/>
        </w:rPr>
        <w:t xml:space="preserve"> </w:t>
      </w:r>
      <w:r>
        <w:rPr>
          <w:bCs/>
          <w:lang w:val="fr-FR"/>
        </w:rPr>
        <w:t>jusqu’à</w:t>
      </w:r>
      <w:r w:rsidR="009523AA">
        <w:rPr>
          <w:bCs/>
          <w:lang w:val="fr-FR"/>
        </w:rPr>
        <w:t xml:space="preserve"> 1,2 million de nuitées</w:t>
      </w:r>
      <w:r>
        <w:rPr>
          <w:bCs/>
          <w:lang w:val="fr-FR"/>
        </w:rPr>
        <w:t xml:space="preserve"> supplémentaires</w:t>
      </w:r>
      <w:r w:rsidR="009523AA">
        <w:rPr>
          <w:bCs/>
          <w:lang w:val="fr-FR"/>
        </w:rPr>
        <w:t xml:space="preserve"> (hôtellerie et parahôtellerie)</w:t>
      </w:r>
      <w:r>
        <w:rPr>
          <w:bCs/>
          <w:lang w:val="fr-FR"/>
        </w:rPr>
        <w:t>, soit un supplément de chiffre d’affaires touristique de 2,43</w:t>
      </w:r>
      <w:r w:rsidR="009523AA">
        <w:rPr>
          <w:bCs/>
          <w:lang w:val="fr-FR"/>
        </w:rPr>
        <w:t xml:space="preserve"> </w:t>
      </w:r>
      <w:r>
        <w:rPr>
          <w:bCs/>
          <w:lang w:val="fr-FR"/>
        </w:rPr>
        <w:t xml:space="preserve">milliards de CHF par an, </w:t>
      </w:r>
      <w:r w:rsidR="009523AA">
        <w:rPr>
          <w:bCs/>
          <w:lang w:val="fr-FR"/>
        </w:rPr>
        <w:t>constitue</w:t>
      </w:r>
      <w:r w:rsidR="00E10B01">
        <w:rPr>
          <w:bCs/>
          <w:lang w:val="fr-FR"/>
        </w:rPr>
        <w:t>nt</w:t>
      </w:r>
      <w:r w:rsidR="009523AA">
        <w:rPr>
          <w:bCs/>
          <w:lang w:val="fr-FR"/>
        </w:rPr>
        <w:t xml:space="preserve"> l’objectif d’efficacité recherché </w:t>
      </w:r>
      <w:r>
        <w:rPr>
          <w:bCs/>
          <w:lang w:val="fr-FR"/>
        </w:rPr>
        <w:t>avec les</w:t>
      </w:r>
      <w:r w:rsidR="009523AA">
        <w:rPr>
          <w:bCs/>
          <w:lang w:val="fr-FR"/>
        </w:rPr>
        <w:t xml:space="preserve"> ressources supplémentaires sollicitées</w:t>
      </w:r>
      <w:r>
        <w:rPr>
          <w:bCs/>
          <w:lang w:val="fr-FR"/>
        </w:rPr>
        <w:t xml:space="preserve"> auprès du Parlement</w:t>
      </w:r>
      <w:r w:rsidR="009523AA">
        <w:rPr>
          <w:bCs/>
          <w:lang w:val="fr-FR"/>
        </w:rPr>
        <w:t xml:space="preserve"> par rapport à la proposition du Conseil fédéral</w:t>
      </w:r>
      <w:r w:rsidR="0056503A" w:rsidRPr="006D0BC0">
        <w:rPr>
          <w:bCs/>
          <w:lang w:val="fr-FR"/>
        </w:rPr>
        <w:t xml:space="preserve">. </w:t>
      </w:r>
    </w:p>
    <w:p w14:paraId="57315488" w14:textId="77777777" w:rsidR="009609E3" w:rsidRDefault="009609E3" w:rsidP="00BB313A">
      <w:pPr>
        <w:rPr>
          <w:b/>
          <w:bCs/>
          <w:lang w:val="fr-FR"/>
        </w:rPr>
      </w:pPr>
    </w:p>
    <w:p w14:paraId="21F10ADE" w14:textId="77777777" w:rsidR="0077788E" w:rsidRDefault="0077788E" w:rsidP="00BB313A">
      <w:pPr>
        <w:rPr>
          <w:b/>
          <w:bCs/>
          <w:lang w:val="fr-FR"/>
        </w:rPr>
      </w:pPr>
    </w:p>
    <w:p w14:paraId="373AB34D" w14:textId="77777777" w:rsidR="0077788E" w:rsidRPr="006D0BC0" w:rsidRDefault="0077788E" w:rsidP="00BB313A">
      <w:pPr>
        <w:rPr>
          <w:b/>
          <w:bCs/>
          <w:lang w:val="fr-FR"/>
        </w:rPr>
      </w:pPr>
    </w:p>
    <w:p w14:paraId="66488322" w14:textId="7AA401B7" w:rsidR="00153B87" w:rsidRPr="00722457" w:rsidRDefault="00153B87" w:rsidP="00153B8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b/>
          <w:bCs/>
          <w:lang w:val="fr-FR"/>
        </w:rPr>
        <w:t>Pour de plus amples informations, contacter:</w:t>
      </w:r>
      <w:r w:rsidRPr="00722457">
        <w:rPr>
          <w:rFonts w:ascii="Helvetica" w:hAnsi="Helvetica"/>
          <w:lang w:val="fr-FR"/>
        </w:rPr>
        <w:t xml:space="preserve"> </w:t>
      </w:r>
    </w:p>
    <w:p w14:paraId="06DBAC30" w14:textId="77777777" w:rsidR="00153B87" w:rsidRPr="00722457" w:rsidRDefault="00153B87" w:rsidP="00153B8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lang w:val="fr-FR"/>
        </w:rPr>
        <w:t xml:space="preserve">Véronique </w:t>
      </w:r>
      <w:proofErr w:type="spellStart"/>
      <w:r w:rsidRPr="00722457">
        <w:rPr>
          <w:rFonts w:ascii="Helvetica" w:hAnsi="Helvetica"/>
          <w:lang w:val="fr-FR"/>
        </w:rPr>
        <w:t>Kanel</w:t>
      </w:r>
      <w:proofErr w:type="spellEnd"/>
      <w:r w:rsidRPr="00722457">
        <w:rPr>
          <w:rFonts w:ascii="Helvetica" w:hAnsi="Helvetica"/>
          <w:lang w:val="fr-FR"/>
        </w:rPr>
        <w:t xml:space="preserve">, porte-parole </w:t>
      </w:r>
    </w:p>
    <w:p w14:paraId="34695214" w14:textId="77777777" w:rsidR="00153B87" w:rsidRPr="00722457" w:rsidRDefault="00153B87" w:rsidP="00153B87">
      <w:pPr>
        <w:spacing w:line="320" w:lineRule="exact"/>
        <w:rPr>
          <w:rStyle w:val="Hyperlink"/>
          <w:rFonts w:ascii="Helvetica" w:hAnsi="Helvetica"/>
          <w:color w:val="auto"/>
          <w:lang w:val="fr-FR"/>
        </w:rPr>
      </w:pPr>
      <w:r w:rsidRPr="00722457">
        <w:rPr>
          <w:rFonts w:ascii="Helvetica" w:hAnsi="Helvetica"/>
          <w:lang w:val="fr-FR"/>
        </w:rPr>
        <w:t xml:space="preserve">Tél. +41 (0)44 288 13 63, e-mail: </w:t>
      </w:r>
      <w:hyperlink r:id="rId11" w:history="1">
        <w:r w:rsidRPr="00722457">
          <w:rPr>
            <w:rStyle w:val="Hyperlink"/>
            <w:rFonts w:ascii="Helvetica" w:hAnsi="Helvetica"/>
            <w:color w:val="auto"/>
            <w:lang w:val="fr-FR"/>
          </w:rPr>
          <w:t>veronique.kanel@switzerland.com</w:t>
        </w:r>
      </w:hyperlink>
    </w:p>
    <w:p w14:paraId="477E9C49" w14:textId="77777777" w:rsidR="00153B87" w:rsidRPr="00722457" w:rsidRDefault="00153B87" w:rsidP="00153B87">
      <w:pPr>
        <w:spacing w:line="320" w:lineRule="exact"/>
        <w:rPr>
          <w:rFonts w:ascii="Helvetica" w:hAnsi="Helvetica"/>
          <w:lang w:val="fr-FR"/>
        </w:rPr>
      </w:pPr>
    </w:p>
    <w:p w14:paraId="5F3E803F" w14:textId="77777777" w:rsidR="00153B87" w:rsidRPr="00722457" w:rsidRDefault="00153B87" w:rsidP="00153B87">
      <w:pPr>
        <w:spacing w:line="320" w:lineRule="exact"/>
        <w:rPr>
          <w:rFonts w:ascii="Helvetica" w:hAnsi="Helvetica"/>
          <w:lang w:val="fr-FR"/>
        </w:rPr>
      </w:pPr>
      <w:r w:rsidRPr="00722457">
        <w:rPr>
          <w:rFonts w:ascii="Helvetica" w:hAnsi="Helvetica"/>
          <w:lang w:val="fr-FR"/>
        </w:rPr>
        <w:t xml:space="preserve">Communiqués de presse de Suisse Tourisme: </w:t>
      </w:r>
      <w:hyperlink r:id="rId12" w:history="1">
        <w:r w:rsidRPr="00722457">
          <w:rPr>
            <w:rStyle w:val="Hyperlink"/>
            <w:rFonts w:ascii="Helvetica" w:hAnsi="Helvetica"/>
            <w:color w:val="auto"/>
            <w:lang w:val="fr-FR"/>
          </w:rPr>
          <w:t>MySwitzerland.com/medias</w:t>
        </w:r>
      </w:hyperlink>
    </w:p>
    <w:p w14:paraId="7BCAE805" w14:textId="77777777" w:rsidR="00153B87" w:rsidRPr="00722457" w:rsidRDefault="00153B87" w:rsidP="00153B87">
      <w:pPr>
        <w:spacing w:line="320" w:lineRule="exact"/>
        <w:rPr>
          <w:rStyle w:val="Hyperlink"/>
          <w:color w:val="auto"/>
          <w:u w:val="none"/>
          <w:lang w:val="fr-FR"/>
        </w:rPr>
      </w:pPr>
    </w:p>
    <w:p w14:paraId="323400AD" w14:textId="77777777" w:rsidR="00153B87" w:rsidRPr="00722457" w:rsidRDefault="00153B87" w:rsidP="00153B87">
      <w:pPr>
        <w:spacing w:line="320" w:lineRule="exact"/>
        <w:rPr>
          <w:rStyle w:val="Hyperlink"/>
          <w:lang w:val="fr-FR"/>
        </w:rPr>
      </w:pPr>
      <w:r w:rsidRPr="00722457">
        <w:rPr>
          <w:rStyle w:val="Hyperlink"/>
          <w:color w:val="auto"/>
          <w:u w:val="none"/>
          <w:lang w:val="fr-FR"/>
        </w:rPr>
        <w:t xml:space="preserve">Lien pour télécharger le dossier de la conférence de presse annuelle de Suisse Tourisme de ce jour: </w:t>
      </w:r>
      <w:hyperlink r:id="rId13" w:history="1">
        <w:r w:rsidRPr="00722457">
          <w:rPr>
            <w:rStyle w:val="Hyperlink"/>
            <w:lang w:val="fr-FR"/>
          </w:rPr>
          <w:t>bit.ly/JMK_15</w:t>
        </w:r>
      </w:hyperlink>
    </w:p>
    <w:p w14:paraId="100AC63E" w14:textId="77777777" w:rsidR="00153B87" w:rsidRPr="00722457" w:rsidRDefault="00153B87" w:rsidP="00153B87">
      <w:pPr>
        <w:spacing w:line="320" w:lineRule="exact"/>
        <w:rPr>
          <w:rStyle w:val="Hyperlink"/>
          <w:color w:val="auto"/>
          <w:u w:val="none"/>
          <w:lang w:val="fr-FR"/>
        </w:rPr>
      </w:pPr>
    </w:p>
    <w:p w14:paraId="0863E064" w14:textId="77777777" w:rsidR="00153B87" w:rsidRPr="00722457" w:rsidRDefault="00153B87" w:rsidP="00153B87">
      <w:pPr>
        <w:spacing w:line="320" w:lineRule="exact"/>
        <w:rPr>
          <w:lang w:val="fr-FR"/>
        </w:rPr>
      </w:pPr>
      <w:proofErr w:type="spellStart"/>
      <w:r w:rsidRPr="00722457">
        <w:rPr>
          <w:rStyle w:val="Hyperlink"/>
          <w:color w:val="auto"/>
          <w:u w:val="none"/>
          <w:lang w:val="fr-FR"/>
        </w:rPr>
        <w:t>Twitter</w:t>
      </w:r>
      <w:proofErr w:type="spellEnd"/>
      <w:r w:rsidRPr="00722457">
        <w:rPr>
          <w:rStyle w:val="Hyperlink"/>
          <w:color w:val="auto"/>
          <w:u w:val="none"/>
          <w:lang w:val="fr-FR"/>
        </w:rPr>
        <w:t xml:space="preserve">: #JMK15 </w:t>
      </w:r>
    </w:p>
    <w:p w14:paraId="1EE898C5" w14:textId="126A02AE" w:rsidR="00084277" w:rsidRPr="006D0BC0" w:rsidRDefault="00084277" w:rsidP="00BB313A">
      <w:pPr>
        <w:rPr>
          <w:lang w:val="fr-FR"/>
        </w:rPr>
      </w:pPr>
    </w:p>
    <w:sectPr w:rsidR="00084277" w:rsidRPr="006D0BC0" w:rsidSect="00686B3E">
      <w:headerReference w:type="default" r:id="rId14"/>
      <w:headerReference w:type="first" r:id="rId15"/>
      <w:footerReference w:type="first" r:id="rId16"/>
      <w:pgSz w:w="11906" w:h="16838" w:code="9"/>
      <w:pgMar w:top="2694" w:right="1418" w:bottom="1135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AC2778" w:rsidRDefault="00AC2778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AC2778" w:rsidRDefault="00AC277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AC2778" w:rsidRDefault="00AC2778" w:rsidP="00592C7A">
    <w:pPr>
      <w:pStyle w:val="Footer"/>
    </w:pPr>
  </w:p>
  <w:p w14:paraId="46866C37" w14:textId="77777777" w:rsidR="00AC2778" w:rsidRPr="00592C7A" w:rsidRDefault="00AC2778" w:rsidP="00592C7A">
    <w:pPr>
      <w:pStyle w:val="Footer"/>
    </w:pPr>
  </w:p>
  <w:p w14:paraId="2DF24CA1" w14:textId="77777777" w:rsidR="00AC2778" w:rsidRPr="00592C7A" w:rsidRDefault="00AC2778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AC2778" w:rsidRDefault="00AC2778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AC2778" w:rsidRDefault="00AC2778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AC2778" w:rsidRDefault="00AC277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506B494C" w:rsidR="00AC2778" w:rsidRPr="00723009" w:rsidRDefault="00AC277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3EE7BE67" wp14:editId="07EF0637">
          <wp:simplePos x="0" y="0"/>
          <wp:positionH relativeFrom="page">
            <wp:posOffset>3517900</wp:posOffset>
          </wp:positionH>
          <wp:positionV relativeFrom="page">
            <wp:posOffset>400050</wp:posOffset>
          </wp:positionV>
          <wp:extent cx="3599815" cy="701040"/>
          <wp:effectExtent l="0" t="0" r="0" b="0"/>
          <wp:wrapNone/>
          <wp:docPr id="19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0C706F52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17B367C6" w:rsidR="00AC2778" w:rsidRDefault="00AC2778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58A0D8A4" wp14:editId="5CE30A63">
          <wp:simplePos x="0" y="0"/>
          <wp:positionH relativeFrom="page">
            <wp:posOffset>3548380</wp:posOffset>
          </wp:positionH>
          <wp:positionV relativeFrom="page">
            <wp:posOffset>410845</wp:posOffset>
          </wp:positionV>
          <wp:extent cx="3599815" cy="701040"/>
          <wp:effectExtent l="0" t="0" r="0" b="0"/>
          <wp:wrapNone/>
          <wp:docPr id="1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3646577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51EC577E" w:rsidR="00AC2778" w:rsidRPr="006D0BC0" w:rsidRDefault="00AC2778" w:rsidP="00A532A5">
                          <w:pPr>
                            <w:pStyle w:val="DocType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51EC577E" w:rsidR="00C7325A" w:rsidRPr="006D0BC0" w:rsidRDefault="00C7325A" w:rsidP="00A532A5">
                    <w:pPr>
                      <w:pStyle w:val="DocTyp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Communiqué de </w:t>
                    </w:r>
                    <w:proofErr w:type="spellStart"/>
                    <w:r>
                      <w:rPr>
                        <w:lang w:val="fr-FR"/>
                      </w:rPr>
                      <w:t>presse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20A0CAD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06B94"/>
    <w:rsid w:val="00026B80"/>
    <w:rsid w:val="00044D69"/>
    <w:rsid w:val="00047CFD"/>
    <w:rsid w:val="0005175F"/>
    <w:rsid w:val="00084277"/>
    <w:rsid w:val="00090796"/>
    <w:rsid w:val="000934D0"/>
    <w:rsid w:val="000B5B44"/>
    <w:rsid w:val="000C1571"/>
    <w:rsid w:val="000C1935"/>
    <w:rsid w:val="000C2CDD"/>
    <w:rsid w:val="000E1E18"/>
    <w:rsid w:val="000F2BB9"/>
    <w:rsid w:val="00110498"/>
    <w:rsid w:val="00123879"/>
    <w:rsid w:val="0013562B"/>
    <w:rsid w:val="001508C6"/>
    <w:rsid w:val="00153B87"/>
    <w:rsid w:val="00155E7B"/>
    <w:rsid w:val="00157F3E"/>
    <w:rsid w:val="00160AFE"/>
    <w:rsid w:val="00170D9E"/>
    <w:rsid w:val="00171BE3"/>
    <w:rsid w:val="00176F15"/>
    <w:rsid w:val="001843F4"/>
    <w:rsid w:val="0019584C"/>
    <w:rsid w:val="001B0BB9"/>
    <w:rsid w:val="001D2733"/>
    <w:rsid w:val="001D3431"/>
    <w:rsid w:val="001D4751"/>
    <w:rsid w:val="001E141F"/>
    <w:rsid w:val="002016F6"/>
    <w:rsid w:val="002075BC"/>
    <w:rsid w:val="002125A1"/>
    <w:rsid w:val="00217DBD"/>
    <w:rsid w:val="00227563"/>
    <w:rsid w:val="00236862"/>
    <w:rsid w:val="002408FF"/>
    <w:rsid w:val="002502B0"/>
    <w:rsid w:val="002506FE"/>
    <w:rsid w:val="002514B1"/>
    <w:rsid w:val="00266788"/>
    <w:rsid w:val="00270993"/>
    <w:rsid w:val="002905CC"/>
    <w:rsid w:val="002A62EA"/>
    <w:rsid w:val="002C4728"/>
    <w:rsid w:val="002E3B7D"/>
    <w:rsid w:val="002E4CB2"/>
    <w:rsid w:val="002E6362"/>
    <w:rsid w:val="002F0BF4"/>
    <w:rsid w:val="002F2701"/>
    <w:rsid w:val="002F33EC"/>
    <w:rsid w:val="002F3496"/>
    <w:rsid w:val="00311FE5"/>
    <w:rsid w:val="0031378E"/>
    <w:rsid w:val="00314D27"/>
    <w:rsid w:val="003200E0"/>
    <w:rsid w:val="003325B8"/>
    <w:rsid w:val="00354508"/>
    <w:rsid w:val="00355552"/>
    <w:rsid w:val="0035699D"/>
    <w:rsid w:val="00370716"/>
    <w:rsid w:val="003838FC"/>
    <w:rsid w:val="003973B1"/>
    <w:rsid w:val="003A0D10"/>
    <w:rsid w:val="003A22BB"/>
    <w:rsid w:val="003B3FC7"/>
    <w:rsid w:val="003B66F4"/>
    <w:rsid w:val="003B7EEA"/>
    <w:rsid w:val="003C02AB"/>
    <w:rsid w:val="003C2E14"/>
    <w:rsid w:val="003E14BF"/>
    <w:rsid w:val="003F10ED"/>
    <w:rsid w:val="0041226B"/>
    <w:rsid w:val="00414822"/>
    <w:rsid w:val="004172F4"/>
    <w:rsid w:val="004202F9"/>
    <w:rsid w:val="004256E3"/>
    <w:rsid w:val="00430083"/>
    <w:rsid w:val="004308D2"/>
    <w:rsid w:val="004416E1"/>
    <w:rsid w:val="004569B8"/>
    <w:rsid w:val="00460D39"/>
    <w:rsid w:val="004626F2"/>
    <w:rsid w:val="004663E3"/>
    <w:rsid w:val="004920DE"/>
    <w:rsid w:val="00494AEB"/>
    <w:rsid w:val="004A3FCB"/>
    <w:rsid w:val="004A485B"/>
    <w:rsid w:val="004B642B"/>
    <w:rsid w:val="004C3D66"/>
    <w:rsid w:val="004C6EF4"/>
    <w:rsid w:val="004D0D9D"/>
    <w:rsid w:val="004D5C19"/>
    <w:rsid w:val="004D7D20"/>
    <w:rsid w:val="004E54A5"/>
    <w:rsid w:val="004E572F"/>
    <w:rsid w:val="004F39DA"/>
    <w:rsid w:val="004F3E2A"/>
    <w:rsid w:val="004F600A"/>
    <w:rsid w:val="004F6A89"/>
    <w:rsid w:val="00502316"/>
    <w:rsid w:val="00505AC1"/>
    <w:rsid w:val="00505B82"/>
    <w:rsid w:val="00523725"/>
    <w:rsid w:val="00541FFD"/>
    <w:rsid w:val="005511B8"/>
    <w:rsid w:val="00552732"/>
    <w:rsid w:val="00554022"/>
    <w:rsid w:val="0056503A"/>
    <w:rsid w:val="00567422"/>
    <w:rsid w:val="00580FEA"/>
    <w:rsid w:val="00583E5C"/>
    <w:rsid w:val="00592C7A"/>
    <w:rsid w:val="005B2282"/>
    <w:rsid w:val="005B3D05"/>
    <w:rsid w:val="005E0A53"/>
    <w:rsid w:val="005F0ACC"/>
    <w:rsid w:val="005F54FF"/>
    <w:rsid w:val="005F7B9E"/>
    <w:rsid w:val="006045F3"/>
    <w:rsid w:val="00607306"/>
    <w:rsid w:val="0061588B"/>
    <w:rsid w:val="00632F62"/>
    <w:rsid w:val="0064744B"/>
    <w:rsid w:val="006527DF"/>
    <w:rsid w:val="00653EA2"/>
    <w:rsid w:val="006542BD"/>
    <w:rsid w:val="006652AC"/>
    <w:rsid w:val="00674457"/>
    <w:rsid w:val="00686B3E"/>
    <w:rsid w:val="006940D2"/>
    <w:rsid w:val="0069632F"/>
    <w:rsid w:val="00696FAA"/>
    <w:rsid w:val="006A5E38"/>
    <w:rsid w:val="006B5173"/>
    <w:rsid w:val="006D0BC0"/>
    <w:rsid w:val="006D64F2"/>
    <w:rsid w:val="006F548B"/>
    <w:rsid w:val="0071377E"/>
    <w:rsid w:val="0071605D"/>
    <w:rsid w:val="00723009"/>
    <w:rsid w:val="00724369"/>
    <w:rsid w:val="00724800"/>
    <w:rsid w:val="00737582"/>
    <w:rsid w:val="00740F1C"/>
    <w:rsid w:val="00750CAF"/>
    <w:rsid w:val="00761683"/>
    <w:rsid w:val="00771209"/>
    <w:rsid w:val="007721E0"/>
    <w:rsid w:val="0077788E"/>
    <w:rsid w:val="00786F4F"/>
    <w:rsid w:val="007B4AC6"/>
    <w:rsid w:val="007C1AAB"/>
    <w:rsid w:val="007D1491"/>
    <w:rsid w:val="007D14E4"/>
    <w:rsid w:val="007D5AC2"/>
    <w:rsid w:val="007D6F67"/>
    <w:rsid w:val="008011B8"/>
    <w:rsid w:val="0080557A"/>
    <w:rsid w:val="008122BD"/>
    <w:rsid w:val="00821E8A"/>
    <w:rsid w:val="00836435"/>
    <w:rsid w:val="00836DEC"/>
    <w:rsid w:val="00850412"/>
    <w:rsid w:val="00850D8E"/>
    <w:rsid w:val="008531B4"/>
    <w:rsid w:val="00856FE4"/>
    <w:rsid w:val="00857AE7"/>
    <w:rsid w:val="00864B05"/>
    <w:rsid w:val="00871D2E"/>
    <w:rsid w:val="008909B1"/>
    <w:rsid w:val="008920FD"/>
    <w:rsid w:val="00892D14"/>
    <w:rsid w:val="008B1A32"/>
    <w:rsid w:val="008B3B5D"/>
    <w:rsid w:val="008B7EDB"/>
    <w:rsid w:val="008C15B5"/>
    <w:rsid w:val="008D28B6"/>
    <w:rsid w:val="008D3854"/>
    <w:rsid w:val="008D3A9F"/>
    <w:rsid w:val="008E319E"/>
    <w:rsid w:val="008E60AE"/>
    <w:rsid w:val="008E7D1F"/>
    <w:rsid w:val="008F0965"/>
    <w:rsid w:val="008F3581"/>
    <w:rsid w:val="00900C9F"/>
    <w:rsid w:val="009010DE"/>
    <w:rsid w:val="00905029"/>
    <w:rsid w:val="009161C4"/>
    <w:rsid w:val="00932C5C"/>
    <w:rsid w:val="00934BE3"/>
    <w:rsid w:val="00945128"/>
    <w:rsid w:val="00946EF1"/>
    <w:rsid w:val="00947691"/>
    <w:rsid w:val="009523AA"/>
    <w:rsid w:val="009577BF"/>
    <w:rsid w:val="009609E3"/>
    <w:rsid w:val="0096192B"/>
    <w:rsid w:val="00971BF4"/>
    <w:rsid w:val="0097353D"/>
    <w:rsid w:val="00974C37"/>
    <w:rsid w:val="00977D36"/>
    <w:rsid w:val="00977EAD"/>
    <w:rsid w:val="00987D9F"/>
    <w:rsid w:val="009A15D4"/>
    <w:rsid w:val="009B5DEF"/>
    <w:rsid w:val="009C213F"/>
    <w:rsid w:val="009C3F04"/>
    <w:rsid w:val="009D0F14"/>
    <w:rsid w:val="009D5780"/>
    <w:rsid w:val="009E1E5D"/>
    <w:rsid w:val="009F2B54"/>
    <w:rsid w:val="00A01F87"/>
    <w:rsid w:val="00A02F15"/>
    <w:rsid w:val="00A04113"/>
    <w:rsid w:val="00A0433F"/>
    <w:rsid w:val="00A15B61"/>
    <w:rsid w:val="00A2046C"/>
    <w:rsid w:val="00A368BB"/>
    <w:rsid w:val="00A407D4"/>
    <w:rsid w:val="00A462E6"/>
    <w:rsid w:val="00A532A5"/>
    <w:rsid w:val="00A6714A"/>
    <w:rsid w:val="00A82D95"/>
    <w:rsid w:val="00A94407"/>
    <w:rsid w:val="00AA10D7"/>
    <w:rsid w:val="00AA6883"/>
    <w:rsid w:val="00AB2F33"/>
    <w:rsid w:val="00AB61FF"/>
    <w:rsid w:val="00AC0658"/>
    <w:rsid w:val="00AC2778"/>
    <w:rsid w:val="00AD3C46"/>
    <w:rsid w:val="00AE1E42"/>
    <w:rsid w:val="00AE226C"/>
    <w:rsid w:val="00AF1359"/>
    <w:rsid w:val="00B03FD7"/>
    <w:rsid w:val="00B21DA7"/>
    <w:rsid w:val="00B31D1B"/>
    <w:rsid w:val="00B32B79"/>
    <w:rsid w:val="00B36B79"/>
    <w:rsid w:val="00B41EFF"/>
    <w:rsid w:val="00B50B8C"/>
    <w:rsid w:val="00B51133"/>
    <w:rsid w:val="00B52DE0"/>
    <w:rsid w:val="00B55491"/>
    <w:rsid w:val="00B62E1E"/>
    <w:rsid w:val="00B64A3F"/>
    <w:rsid w:val="00B65892"/>
    <w:rsid w:val="00B67417"/>
    <w:rsid w:val="00B71C9D"/>
    <w:rsid w:val="00B75344"/>
    <w:rsid w:val="00BA13D0"/>
    <w:rsid w:val="00BA6813"/>
    <w:rsid w:val="00BB03D7"/>
    <w:rsid w:val="00BB313A"/>
    <w:rsid w:val="00BB3278"/>
    <w:rsid w:val="00BB5887"/>
    <w:rsid w:val="00BC13DF"/>
    <w:rsid w:val="00C00043"/>
    <w:rsid w:val="00C00A19"/>
    <w:rsid w:val="00C210A6"/>
    <w:rsid w:val="00C215EE"/>
    <w:rsid w:val="00C248D0"/>
    <w:rsid w:val="00C348FD"/>
    <w:rsid w:val="00C353CD"/>
    <w:rsid w:val="00C430B1"/>
    <w:rsid w:val="00C46AF8"/>
    <w:rsid w:val="00C53609"/>
    <w:rsid w:val="00C7325A"/>
    <w:rsid w:val="00C741D1"/>
    <w:rsid w:val="00C80778"/>
    <w:rsid w:val="00C83747"/>
    <w:rsid w:val="00C864A5"/>
    <w:rsid w:val="00C86E8D"/>
    <w:rsid w:val="00CA4DB5"/>
    <w:rsid w:val="00CB4DCD"/>
    <w:rsid w:val="00CD6093"/>
    <w:rsid w:val="00CD6C07"/>
    <w:rsid w:val="00CE01EE"/>
    <w:rsid w:val="00D01314"/>
    <w:rsid w:val="00D13690"/>
    <w:rsid w:val="00D14D76"/>
    <w:rsid w:val="00D22FB1"/>
    <w:rsid w:val="00D23CE3"/>
    <w:rsid w:val="00D371A9"/>
    <w:rsid w:val="00D428F3"/>
    <w:rsid w:val="00D46E3C"/>
    <w:rsid w:val="00D72F08"/>
    <w:rsid w:val="00D72F55"/>
    <w:rsid w:val="00D844F5"/>
    <w:rsid w:val="00DA1AE5"/>
    <w:rsid w:val="00DA3299"/>
    <w:rsid w:val="00DA4B87"/>
    <w:rsid w:val="00DA4F15"/>
    <w:rsid w:val="00DA6636"/>
    <w:rsid w:val="00DB33CB"/>
    <w:rsid w:val="00DB759D"/>
    <w:rsid w:val="00DC090C"/>
    <w:rsid w:val="00DC6154"/>
    <w:rsid w:val="00DE7E5B"/>
    <w:rsid w:val="00DF4102"/>
    <w:rsid w:val="00DF573A"/>
    <w:rsid w:val="00E06452"/>
    <w:rsid w:val="00E10B01"/>
    <w:rsid w:val="00E10BEA"/>
    <w:rsid w:val="00E16B43"/>
    <w:rsid w:val="00E7729C"/>
    <w:rsid w:val="00E907AA"/>
    <w:rsid w:val="00E91F39"/>
    <w:rsid w:val="00E95B58"/>
    <w:rsid w:val="00EA70FD"/>
    <w:rsid w:val="00EB6A1A"/>
    <w:rsid w:val="00ED00A6"/>
    <w:rsid w:val="00ED3D42"/>
    <w:rsid w:val="00EF237F"/>
    <w:rsid w:val="00F02F94"/>
    <w:rsid w:val="00F03568"/>
    <w:rsid w:val="00F20543"/>
    <w:rsid w:val="00F24D53"/>
    <w:rsid w:val="00F2640C"/>
    <w:rsid w:val="00F27ED8"/>
    <w:rsid w:val="00F314C1"/>
    <w:rsid w:val="00F41D1B"/>
    <w:rsid w:val="00F50BB6"/>
    <w:rsid w:val="00F5109A"/>
    <w:rsid w:val="00F53F77"/>
    <w:rsid w:val="00F55E60"/>
    <w:rsid w:val="00F56ECE"/>
    <w:rsid w:val="00F63689"/>
    <w:rsid w:val="00F728DD"/>
    <w:rsid w:val="00F73437"/>
    <w:rsid w:val="00F83DAE"/>
    <w:rsid w:val="00F87AF4"/>
    <w:rsid w:val="00F922A2"/>
    <w:rsid w:val="00FA00EA"/>
    <w:rsid w:val="00FA1FCD"/>
    <w:rsid w:val="00FB3FDC"/>
    <w:rsid w:val="00FB48CD"/>
    <w:rsid w:val="00FC5953"/>
    <w:rsid w:val="00FC7CFF"/>
    <w:rsid w:val="00FF19B0"/>
    <w:rsid w:val="00FF2375"/>
    <w:rsid w:val="00FF3E3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3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9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eronique.kanel@switzerland.com" TargetMode="External"/><Relationship Id="rId12" Type="http://schemas.openxmlformats.org/officeDocument/2006/relationships/hyperlink" Target="http://mediacorner.stnet.ch/chfr/?p=4159" TargetMode="External"/><Relationship Id="rId13" Type="http://schemas.openxmlformats.org/officeDocument/2006/relationships/hyperlink" Target="http://www.bit.ly/JMK_15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4" Type="http://schemas.openxmlformats.org/officeDocument/2006/relationships/image" Target="media/image7.png"/><Relationship Id="rId1" Type="http://schemas.openxmlformats.org/officeDocument/2006/relationships/image" Target="media/image4.wmf"/><Relationship Id="rId2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4" Type="http://schemas.openxmlformats.org/officeDocument/2006/relationships/image" Target="media/image7.png"/><Relationship Id="rId1" Type="http://schemas.openxmlformats.org/officeDocument/2006/relationships/image" Target="media/image5.wmf"/><Relationship Id="rId2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103</TotalTime>
  <Pages>3</Pages>
  <Words>744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22</cp:revision>
  <cp:lastPrinted>2015-02-21T14:54:00Z</cp:lastPrinted>
  <dcterms:created xsi:type="dcterms:W3CDTF">2015-02-21T07:36:00Z</dcterms:created>
  <dcterms:modified xsi:type="dcterms:W3CDTF">2015-02-21T15:43:00Z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