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71CD" w14:textId="77777777" w:rsidR="000259BB" w:rsidRDefault="000259BB" w:rsidP="00A5087C">
      <w:pPr>
        <w:pStyle w:val="Footer"/>
        <w:tabs>
          <w:tab w:val="left" w:pos="10348"/>
        </w:tabs>
        <w:spacing w:line="360" w:lineRule="exact"/>
        <w:ind w:left="1134" w:right="1076"/>
        <w:jc w:val="both"/>
        <w:rPr>
          <w:rFonts w:ascii="Helvetica" w:hAnsi="Helvetica"/>
          <w:b/>
          <w:lang w:val="fr-FR"/>
        </w:rPr>
      </w:pPr>
    </w:p>
    <w:p w14:paraId="10D84F9C" w14:textId="77777777" w:rsidR="00382C8C" w:rsidRPr="00A5087C" w:rsidRDefault="00382C8C" w:rsidP="00A5087C">
      <w:pPr>
        <w:pStyle w:val="Footer"/>
        <w:tabs>
          <w:tab w:val="left" w:pos="10348"/>
        </w:tabs>
        <w:spacing w:line="360" w:lineRule="exact"/>
        <w:ind w:left="1134" w:right="1076"/>
        <w:jc w:val="both"/>
        <w:rPr>
          <w:rFonts w:ascii="Helvetica" w:hAnsi="Helvetica"/>
          <w:b/>
          <w:lang w:val="fr-FR"/>
        </w:rPr>
      </w:pPr>
      <w:r w:rsidRPr="00A5087C">
        <w:rPr>
          <w:rFonts w:ascii="Helvetica" w:hAnsi="Helvetica"/>
          <w:b/>
          <w:lang w:val="fr-FR"/>
        </w:rPr>
        <w:t>Communiqué de presse</w:t>
      </w:r>
    </w:p>
    <w:p w14:paraId="5572BBC2" w14:textId="607F28A8" w:rsidR="00382C8C" w:rsidRPr="00A5087C" w:rsidRDefault="00382C8C" w:rsidP="00FA283D">
      <w:pPr>
        <w:tabs>
          <w:tab w:val="left" w:pos="7797"/>
        </w:tabs>
        <w:spacing w:line="360" w:lineRule="exact"/>
        <w:ind w:left="1134" w:right="1076"/>
        <w:jc w:val="both"/>
        <w:rPr>
          <w:rFonts w:ascii="Helvetica" w:hAnsi="Helvetica"/>
          <w:lang w:val="fr-FR"/>
        </w:rPr>
      </w:pPr>
      <w:r w:rsidRPr="00A5087C">
        <w:rPr>
          <w:rFonts w:ascii="Helvetica" w:hAnsi="Helvetica"/>
          <w:lang w:val="fr-FR"/>
        </w:rPr>
        <w:tab/>
        <w:t xml:space="preserve">Zurich, le </w:t>
      </w:r>
      <w:r w:rsidR="00BF6276">
        <w:rPr>
          <w:rFonts w:ascii="Helvetica" w:hAnsi="Helvetica"/>
          <w:lang w:val="fr-FR"/>
        </w:rPr>
        <w:t>9</w:t>
      </w:r>
      <w:bookmarkStart w:id="0" w:name="_GoBack"/>
      <w:bookmarkEnd w:id="0"/>
      <w:r w:rsidRPr="00A5087C">
        <w:rPr>
          <w:rFonts w:ascii="Helvetica" w:hAnsi="Helvetica"/>
          <w:lang w:val="fr-FR"/>
        </w:rPr>
        <w:t xml:space="preserve"> </w:t>
      </w:r>
      <w:r w:rsidR="00A5087C" w:rsidRPr="00A5087C">
        <w:rPr>
          <w:rFonts w:ascii="Helvetica" w:hAnsi="Helvetica"/>
          <w:lang w:val="fr-FR"/>
        </w:rPr>
        <w:t>octobre 2012</w:t>
      </w:r>
    </w:p>
    <w:p w14:paraId="2D99E223" w14:textId="77777777" w:rsidR="00382C8C" w:rsidRDefault="00382C8C" w:rsidP="0025375A">
      <w:pPr>
        <w:tabs>
          <w:tab w:val="left" w:pos="10348"/>
          <w:tab w:val="right" w:pos="10490"/>
        </w:tabs>
        <w:ind w:left="1134" w:right="1077"/>
        <w:jc w:val="both"/>
        <w:rPr>
          <w:rFonts w:ascii="Helvetica" w:hAnsi="Helvetica"/>
          <w:lang w:val="fr-FR"/>
        </w:rPr>
      </w:pPr>
    </w:p>
    <w:p w14:paraId="730E8F02" w14:textId="77777777" w:rsidR="0088582A" w:rsidRPr="00A5087C" w:rsidRDefault="0088582A" w:rsidP="0025375A">
      <w:pPr>
        <w:tabs>
          <w:tab w:val="left" w:pos="10348"/>
          <w:tab w:val="right" w:pos="10490"/>
        </w:tabs>
        <w:ind w:left="1134" w:right="1077"/>
        <w:jc w:val="both"/>
        <w:rPr>
          <w:rFonts w:ascii="Helvetica" w:hAnsi="Helvetica"/>
          <w:lang w:val="fr-FR"/>
        </w:rPr>
      </w:pPr>
    </w:p>
    <w:p w14:paraId="03851855" w14:textId="77777777" w:rsidR="00382C8C" w:rsidRPr="00A5087C" w:rsidRDefault="00D51C0D" w:rsidP="00A5087C">
      <w:pPr>
        <w:pStyle w:val="Heading4"/>
        <w:tabs>
          <w:tab w:val="left" w:pos="10348"/>
        </w:tabs>
        <w:spacing w:line="360" w:lineRule="exact"/>
        <w:ind w:left="1134" w:right="1076"/>
        <w:jc w:val="both"/>
        <w:rPr>
          <w:lang w:val="fr-FR"/>
        </w:rPr>
      </w:pPr>
      <w:r>
        <w:rPr>
          <w:lang w:val="fr-FR"/>
        </w:rPr>
        <w:t>Nouvelles statistiques pour le tourisme de congrès</w:t>
      </w:r>
      <w:r w:rsidR="00A5087C" w:rsidRPr="00A5087C">
        <w:rPr>
          <w:lang w:val="fr-FR"/>
        </w:rPr>
        <w:t xml:space="preserve">: un segment vital pour </w:t>
      </w:r>
      <w:r>
        <w:rPr>
          <w:lang w:val="fr-FR"/>
        </w:rPr>
        <w:t>la Suisse</w:t>
      </w:r>
      <w:r w:rsidR="00382C8C" w:rsidRPr="00A5087C">
        <w:rPr>
          <w:lang w:val="fr-FR"/>
        </w:rPr>
        <w:t>.</w:t>
      </w:r>
    </w:p>
    <w:p w14:paraId="24033086" w14:textId="77777777" w:rsidR="00382C8C" w:rsidRPr="00A5087C" w:rsidRDefault="00382C8C" w:rsidP="004778CB">
      <w:pPr>
        <w:tabs>
          <w:tab w:val="left" w:pos="10348"/>
        </w:tabs>
        <w:ind w:right="1077"/>
        <w:jc w:val="both"/>
        <w:rPr>
          <w:rFonts w:ascii="Helvetica" w:hAnsi="Helvetica"/>
          <w:b/>
          <w:bCs/>
          <w:lang w:val="fr-FR"/>
        </w:rPr>
      </w:pPr>
    </w:p>
    <w:p w14:paraId="2065255D" w14:textId="20FB8FE7" w:rsidR="00D93D39" w:rsidRPr="00D93D39" w:rsidRDefault="00382C8C" w:rsidP="00A71B67">
      <w:pPr>
        <w:tabs>
          <w:tab w:val="left" w:pos="10348"/>
        </w:tabs>
        <w:spacing w:line="360" w:lineRule="exact"/>
        <w:ind w:left="1134" w:right="1076"/>
        <w:rPr>
          <w:rFonts w:ascii="Helvetica" w:hAnsi="Helvetica"/>
          <w:b/>
          <w:bCs/>
          <w:lang w:val="fr-FR"/>
        </w:rPr>
      </w:pPr>
      <w:r w:rsidRPr="00D93D39">
        <w:rPr>
          <w:rFonts w:ascii="Helvetica" w:hAnsi="Helvetica"/>
          <w:b/>
          <w:bCs/>
          <w:lang w:val="fr-FR"/>
        </w:rPr>
        <w:t xml:space="preserve">(st) </w:t>
      </w:r>
      <w:r w:rsidR="00D93D39">
        <w:rPr>
          <w:rFonts w:ascii="Helvetica" w:hAnsi="Helvetica"/>
          <w:b/>
          <w:bCs/>
          <w:lang w:val="fr-FR"/>
        </w:rPr>
        <w:t xml:space="preserve">Les nouvelles statistiques disponibles pour le segment du tourisme de congrès </w:t>
      </w:r>
      <w:r w:rsidR="00641654">
        <w:rPr>
          <w:rFonts w:ascii="Helvetica" w:hAnsi="Helvetica"/>
          <w:b/>
          <w:bCs/>
          <w:lang w:val="fr-FR"/>
        </w:rPr>
        <w:t xml:space="preserve">montrent combien </w:t>
      </w:r>
      <w:r w:rsidR="009403DA">
        <w:rPr>
          <w:rFonts w:ascii="Helvetica" w:hAnsi="Helvetica"/>
          <w:b/>
          <w:bCs/>
          <w:lang w:val="fr-FR"/>
        </w:rPr>
        <w:t>il</w:t>
      </w:r>
      <w:r w:rsidR="00641654">
        <w:rPr>
          <w:rFonts w:ascii="Helvetica" w:hAnsi="Helvetica"/>
          <w:b/>
          <w:bCs/>
          <w:lang w:val="fr-FR"/>
        </w:rPr>
        <w:t xml:space="preserve"> est vital pour le tourisme suisse. </w:t>
      </w:r>
      <w:r w:rsidR="00500DE2">
        <w:rPr>
          <w:rFonts w:ascii="Helvetica" w:hAnsi="Helvetica"/>
          <w:b/>
          <w:bCs/>
          <w:lang w:val="fr-FR"/>
        </w:rPr>
        <w:t xml:space="preserve">Selon cette première analyse statistique globale de tous les types d’événements à partir de dix participants menée par </w:t>
      </w:r>
      <w:r w:rsidR="0070476C">
        <w:rPr>
          <w:rFonts w:ascii="Helvetica" w:hAnsi="Helvetica"/>
          <w:b/>
          <w:bCs/>
          <w:lang w:val="fr-FR"/>
        </w:rPr>
        <w:t>Suisse Tourisme</w:t>
      </w:r>
      <w:r w:rsidR="003801BA">
        <w:rPr>
          <w:rFonts w:ascii="Helvetica" w:hAnsi="Helvetica"/>
          <w:b/>
          <w:bCs/>
          <w:lang w:val="fr-FR"/>
        </w:rPr>
        <w:t xml:space="preserve"> (ST)</w:t>
      </w:r>
      <w:r w:rsidR="0070476C">
        <w:rPr>
          <w:rFonts w:ascii="Helvetica" w:hAnsi="Helvetica"/>
          <w:b/>
          <w:bCs/>
          <w:lang w:val="fr-FR"/>
        </w:rPr>
        <w:t xml:space="preserve">, </w:t>
      </w:r>
      <w:r w:rsidR="00D93D39">
        <w:rPr>
          <w:rFonts w:ascii="Helvetica" w:hAnsi="Helvetica"/>
          <w:b/>
          <w:bCs/>
          <w:lang w:val="fr-FR"/>
        </w:rPr>
        <w:t>19% de toutes les nuitées</w:t>
      </w:r>
      <w:r w:rsidR="00641654">
        <w:rPr>
          <w:rFonts w:ascii="Helvetica" w:hAnsi="Helvetica"/>
          <w:b/>
          <w:bCs/>
          <w:lang w:val="fr-FR"/>
        </w:rPr>
        <w:t xml:space="preserve"> de l’hôtellerie enregistrées en 2011 ont été générées par des hôtes </w:t>
      </w:r>
      <w:r w:rsidR="00E80855">
        <w:rPr>
          <w:rFonts w:ascii="Helvetica" w:hAnsi="Helvetica"/>
          <w:b/>
          <w:bCs/>
          <w:lang w:val="fr-FR"/>
        </w:rPr>
        <w:t>prenant part</w:t>
      </w:r>
      <w:r w:rsidR="00AF481B">
        <w:rPr>
          <w:rFonts w:ascii="Helvetica" w:hAnsi="Helvetica"/>
          <w:b/>
          <w:bCs/>
          <w:lang w:val="fr-FR"/>
        </w:rPr>
        <w:t xml:space="preserve"> à des congrès</w:t>
      </w:r>
      <w:r w:rsidR="00641654">
        <w:rPr>
          <w:rFonts w:ascii="Helvetica" w:hAnsi="Helvetica"/>
          <w:b/>
          <w:bCs/>
          <w:lang w:val="fr-FR"/>
        </w:rPr>
        <w:t xml:space="preserve">. </w:t>
      </w:r>
      <w:r w:rsidR="009403DA">
        <w:rPr>
          <w:rFonts w:ascii="Helvetica" w:hAnsi="Helvetica"/>
          <w:b/>
          <w:bCs/>
          <w:lang w:val="fr-FR"/>
        </w:rPr>
        <w:t xml:space="preserve">L’intensification des activités promotionnelles de </w:t>
      </w:r>
      <w:r w:rsidR="003801BA">
        <w:rPr>
          <w:rFonts w:ascii="Helvetica" w:hAnsi="Helvetica"/>
          <w:b/>
          <w:bCs/>
          <w:lang w:val="fr-FR"/>
        </w:rPr>
        <w:t>ST</w:t>
      </w:r>
      <w:r w:rsidR="009403DA">
        <w:rPr>
          <w:rFonts w:ascii="Helvetica" w:hAnsi="Helvetica"/>
          <w:b/>
          <w:bCs/>
          <w:lang w:val="fr-FR"/>
        </w:rPr>
        <w:t xml:space="preserve"> à l’étranger dans ce domaine,</w:t>
      </w:r>
      <w:r w:rsidR="00641654">
        <w:rPr>
          <w:rFonts w:ascii="Helvetica" w:hAnsi="Helvetica"/>
          <w:b/>
          <w:bCs/>
          <w:lang w:val="fr-FR"/>
        </w:rPr>
        <w:t xml:space="preserve"> </w:t>
      </w:r>
      <w:r w:rsidR="009403DA">
        <w:rPr>
          <w:rFonts w:ascii="Helvetica" w:hAnsi="Helvetica"/>
          <w:b/>
          <w:bCs/>
          <w:lang w:val="fr-FR"/>
        </w:rPr>
        <w:t>ainsi que importants investissements a</w:t>
      </w:r>
      <w:r w:rsidR="00641654">
        <w:rPr>
          <w:rFonts w:ascii="Helvetica" w:hAnsi="Helvetica"/>
          <w:b/>
          <w:bCs/>
          <w:lang w:val="fr-FR"/>
        </w:rPr>
        <w:t xml:space="preserve">ctuellement </w:t>
      </w:r>
      <w:r w:rsidR="009403DA">
        <w:rPr>
          <w:rFonts w:ascii="Helvetica" w:hAnsi="Helvetica"/>
          <w:b/>
          <w:bCs/>
          <w:lang w:val="fr-FR"/>
        </w:rPr>
        <w:t xml:space="preserve">consentis </w:t>
      </w:r>
      <w:r w:rsidR="00641654">
        <w:rPr>
          <w:rFonts w:ascii="Helvetica" w:hAnsi="Helvetica"/>
          <w:b/>
          <w:bCs/>
          <w:lang w:val="fr-FR"/>
        </w:rPr>
        <w:t>dans les infrastructures de congrès et l’hôtellerie d’affaire</w:t>
      </w:r>
      <w:r w:rsidR="009403DA">
        <w:rPr>
          <w:rFonts w:ascii="Helvetica" w:hAnsi="Helvetica"/>
          <w:b/>
          <w:bCs/>
          <w:lang w:val="fr-FR"/>
        </w:rPr>
        <w:t xml:space="preserve">s sont </w:t>
      </w:r>
      <w:r w:rsidR="00B12410">
        <w:rPr>
          <w:rFonts w:ascii="Helvetica" w:hAnsi="Helvetica"/>
          <w:b/>
          <w:bCs/>
          <w:lang w:val="fr-FR"/>
        </w:rPr>
        <w:t>essentiels pour garantir l’excellence de la destination Suisse en matière de congrès.</w:t>
      </w:r>
      <w:r w:rsidR="009403DA">
        <w:rPr>
          <w:rFonts w:ascii="Helvetica" w:hAnsi="Helvetica"/>
          <w:b/>
          <w:bCs/>
          <w:lang w:val="fr-FR"/>
        </w:rPr>
        <w:t xml:space="preserve"> </w:t>
      </w:r>
    </w:p>
    <w:p w14:paraId="1F0DBF81" w14:textId="77777777" w:rsidR="00D93D39" w:rsidRDefault="00D93D39" w:rsidP="00A71B67">
      <w:pPr>
        <w:tabs>
          <w:tab w:val="left" w:pos="10348"/>
        </w:tabs>
        <w:ind w:right="1077"/>
        <w:rPr>
          <w:rFonts w:ascii="Helvetica" w:hAnsi="Helvetica"/>
          <w:bCs/>
          <w:lang w:val="fr-FR"/>
        </w:rPr>
      </w:pPr>
    </w:p>
    <w:p w14:paraId="57D5BEC6" w14:textId="4D0398FA" w:rsidR="0063325A" w:rsidRDefault="00586C2F" w:rsidP="00A71B67">
      <w:pPr>
        <w:tabs>
          <w:tab w:val="left" w:pos="10348"/>
        </w:tabs>
        <w:spacing w:line="360" w:lineRule="exact"/>
        <w:ind w:left="1134" w:right="1076"/>
        <w:rPr>
          <w:rFonts w:ascii="Helvetica" w:hAnsi="Helvetica"/>
          <w:bCs/>
          <w:lang w:val="fr-FR"/>
        </w:rPr>
      </w:pPr>
      <w:r>
        <w:rPr>
          <w:rFonts w:ascii="Helvetica" w:hAnsi="Helvetica"/>
          <w:bCs/>
          <w:lang w:val="fr-FR"/>
        </w:rPr>
        <w:t xml:space="preserve">Afin de disposer de statistiques précises sur les nuitées hôtelières et le chiffre d’affaire généré par le segment du tourisme de congrès (meetings, séminaires, conférences, voyages de motivation et autres manifestations professionnelles), Suisse Tourisme a initié en 2009 une collecte systématique des données relatives aux événements organisés </w:t>
      </w:r>
      <w:r w:rsidR="00F56908">
        <w:rPr>
          <w:rFonts w:ascii="Helvetica" w:hAnsi="Helvetica"/>
          <w:bCs/>
          <w:lang w:val="fr-FR"/>
        </w:rPr>
        <w:t>dans toute la</w:t>
      </w:r>
      <w:r>
        <w:rPr>
          <w:rFonts w:ascii="Helvetica" w:hAnsi="Helvetica"/>
          <w:bCs/>
          <w:lang w:val="fr-FR"/>
        </w:rPr>
        <w:t xml:space="preserve"> Suisse (manifestations professionnelles durant une journée ou plus et réunissant au minimum </w:t>
      </w:r>
      <w:r w:rsidR="008518EC">
        <w:rPr>
          <w:rFonts w:ascii="Helvetica" w:hAnsi="Helvetica"/>
          <w:bCs/>
          <w:lang w:val="fr-FR"/>
        </w:rPr>
        <w:t>dix</w:t>
      </w:r>
      <w:r>
        <w:rPr>
          <w:rFonts w:ascii="Helvetica" w:hAnsi="Helvetica"/>
          <w:bCs/>
          <w:lang w:val="fr-FR"/>
        </w:rPr>
        <w:t xml:space="preserve"> participants). Les quelque 18'500 manifestations inclues dans cette nouvelle base de données statistique (base de données statistique des </w:t>
      </w:r>
      <w:r w:rsidR="00436DD3">
        <w:rPr>
          <w:rFonts w:ascii="Helvetica" w:hAnsi="Helvetica"/>
          <w:bCs/>
          <w:lang w:val="fr-FR"/>
        </w:rPr>
        <w:t>meetings</w:t>
      </w:r>
      <w:r>
        <w:rPr>
          <w:rFonts w:ascii="Helvetica" w:hAnsi="Helvetica"/>
          <w:bCs/>
          <w:lang w:val="fr-FR"/>
        </w:rPr>
        <w:t xml:space="preserve"> suisses) en 2011 ont permis, pour la première fois, de réaliser une analyse précise de </w:t>
      </w:r>
      <w:r w:rsidR="00F56908">
        <w:rPr>
          <w:rFonts w:ascii="Helvetica" w:hAnsi="Helvetica"/>
          <w:bCs/>
          <w:lang w:val="fr-FR"/>
        </w:rPr>
        <w:t>l’apport de ce segment à l’hôtellerie et à l’économie touristique</w:t>
      </w:r>
      <w:r w:rsidR="004778CB">
        <w:rPr>
          <w:rStyle w:val="FootnoteReference"/>
          <w:rFonts w:ascii="Helvetica" w:hAnsi="Helvetica"/>
          <w:bCs/>
          <w:lang w:val="fr-FR"/>
        </w:rPr>
        <w:footnoteReference w:id="1"/>
      </w:r>
      <w:r w:rsidR="00F56908">
        <w:rPr>
          <w:rFonts w:ascii="Helvetica" w:hAnsi="Helvetica"/>
          <w:bCs/>
          <w:lang w:val="fr-FR"/>
        </w:rPr>
        <w:t xml:space="preserve">. </w:t>
      </w:r>
      <w:r w:rsidR="009D2B8B">
        <w:rPr>
          <w:rFonts w:ascii="Helvetica" w:hAnsi="Helvetica"/>
          <w:bCs/>
          <w:lang w:val="fr-FR"/>
        </w:rPr>
        <w:t xml:space="preserve">Cette dernière est présentée dans le </w:t>
      </w:r>
      <w:r w:rsidR="009D2B8B" w:rsidRPr="009D2B8B">
        <w:rPr>
          <w:rFonts w:ascii="Helvetica" w:hAnsi="Helvetica"/>
          <w:bCs/>
          <w:i/>
          <w:lang w:val="fr-FR"/>
        </w:rPr>
        <w:t>Meetings Report Switzerland</w:t>
      </w:r>
      <w:r w:rsidR="009D2B8B">
        <w:rPr>
          <w:rFonts w:ascii="Helvetica" w:hAnsi="Helvetica"/>
          <w:bCs/>
          <w:lang w:val="fr-FR"/>
        </w:rPr>
        <w:t>.</w:t>
      </w:r>
    </w:p>
    <w:p w14:paraId="7796E650" w14:textId="77777777" w:rsidR="0088582A" w:rsidRDefault="0088582A" w:rsidP="00FC729C">
      <w:pPr>
        <w:tabs>
          <w:tab w:val="left" w:pos="10348"/>
        </w:tabs>
        <w:ind w:left="1134" w:right="1077"/>
        <w:rPr>
          <w:rFonts w:ascii="Helvetica" w:hAnsi="Helvetica"/>
          <w:bCs/>
          <w:lang w:val="fr-FR"/>
        </w:rPr>
      </w:pPr>
    </w:p>
    <w:p w14:paraId="2E90A7BF" w14:textId="6CE34A37" w:rsidR="0088582A" w:rsidRDefault="00831545" w:rsidP="00A71B67">
      <w:pPr>
        <w:tabs>
          <w:tab w:val="left" w:pos="10348"/>
        </w:tabs>
        <w:spacing w:line="360" w:lineRule="exact"/>
        <w:ind w:left="1134" w:right="1076"/>
        <w:rPr>
          <w:rFonts w:ascii="Helvetica" w:hAnsi="Helvetica"/>
          <w:bCs/>
          <w:lang w:val="fr-FR"/>
        </w:rPr>
      </w:pPr>
      <w:r>
        <w:rPr>
          <w:rFonts w:ascii="Helvetica" w:hAnsi="Helvetica"/>
          <w:bCs/>
          <w:lang w:val="fr-FR"/>
        </w:rPr>
        <w:t>Sur la base de ces données, le segment du tourisme de congrès a généré en 2011 près de 19% du total des nuitées de l’hôtellerie (soit 6,6 millions sur un total de 35,4 millions). Le chiffre d’affaires de ce segment</w:t>
      </w:r>
      <w:r w:rsidR="0088582A">
        <w:rPr>
          <w:rFonts w:ascii="Helvetica" w:hAnsi="Helvetica"/>
          <w:bCs/>
          <w:lang w:val="fr-FR"/>
        </w:rPr>
        <w:t xml:space="preserve"> en 2011</w:t>
      </w:r>
      <w:r>
        <w:rPr>
          <w:rFonts w:ascii="Helvetica" w:hAnsi="Helvetica"/>
          <w:bCs/>
          <w:lang w:val="fr-FR"/>
        </w:rPr>
        <w:t xml:space="preserve">, selon les estimations de </w:t>
      </w:r>
      <w:r w:rsidR="003801BA">
        <w:rPr>
          <w:rFonts w:ascii="Helvetica" w:hAnsi="Helvetica"/>
          <w:bCs/>
          <w:lang w:val="fr-FR"/>
        </w:rPr>
        <w:t>ST</w:t>
      </w:r>
      <w:r w:rsidR="00DE65FB">
        <w:rPr>
          <w:rFonts w:ascii="Helvetica" w:hAnsi="Helvetica"/>
          <w:bCs/>
          <w:lang w:val="fr-FR"/>
        </w:rPr>
        <w:t>,</w:t>
      </w:r>
      <w:r>
        <w:rPr>
          <w:rFonts w:ascii="Helvetica" w:hAnsi="Helvetica"/>
          <w:bCs/>
          <w:lang w:val="fr-FR"/>
        </w:rPr>
        <w:t xml:space="preserve"> se monterait à CHF 2,2 milliards</w:t>
      </w:r>
      <w:r w:rsidR="004778CB">
        <w:rPr>
          <w:rStyle w:val="FootnoteReference"/>
          <w:rFonts w:ascii="Helvetica" w:hAnsi="Helvetica"/>
          <w:bCs/>
          <w:lang w:val="fr-FR"/>
        </w:rPr>
        <w:footnoteReference w:id="2"/>
      </w:r>
      <w:r>
        <w:rPr>
          <w:rFonts w:ascii="Helvetica" w:hAnsi="Helvetica"/>
          <w:bCs/>
          <w:lang w:val="fr-FR"/>
        </w:rPr>
        <w:t xml:space="preserve">. </w:t>
      </w:r>
      <w:r w:rsidR="0063325A">
        <w:rPr>
          <w:rFonts w:ascii="Helvetica" w:hAnsi="Helvetica"/>
          <w:bCs/>
          <w:lang w:val="fr-FR"/>
        </w:rPr>
        <w:t>«Les données collectées montrent qu’il est essentiel que la Suisse puisse intensifier ses efforts de promotion à l’étranger dans ce domaine</w:t>
      </w:r>
      <w:r w:rsidR="00FC729C">
        <w:rPr>
          <w:rFonts w:ascii="Helvetica" w:hAnsi="Helvetica"/>
          <w:bCs/>
          <w:lang w:val="fr-FR"/>
        </w:rPr>
        <w:t>. C’est pourquoi le Switzerland Convention and Incentive Bureau (SCIB) est également désormais actif sur le marché des congrès dans des pays comme la Chine, l’Inde ou en Asie du Sud-Est</w:t>
      </w:r>
      <w:r w:rsidR="0063325A">
        <w:rPr>
          <w:rFonts w:ascii="Helvetica" w:hAnsi="Helvetica"/>
          <w:bCs/>
          <w:lang w:val="fr-FR"/>
        </w:rPr>
        <w:t>»</w:t>
      </w:r>
      <w:r w:rsidR="00FC729C">
        <w:rPr>
          <w:rFonts w:ascii="Helvetica" w:hAnsi="Helvetica"/>
          <w:bCs/>
          <w:lang w:val="fr-FR"/>
        </w:rPr>
        <w:t>,</w:t>
      </w:r>
      <w:r w:rsidR="0063325A">
        <w:rPr>
          <w:rFonts w:ascii="Helvetica" w:hAnsi="Helvetica"/>
          <w:bCs/>
          <w:lang w:val="fr-FR"/>
        </w:rPr>
        <w:t xml:space="preserve"> a</w:t>
      </w:r>
      <w:r w:rsidR="0025375A">
        <w:rPr>
          <w:rFonts w:ascii="Helvetica" w:hAnsi="Helvetica"/>
          <w:bCs/>
          <w:lang w:val="fr-FR"/>
        </w:rPr>
        <w:t xml:space="preserve"> déclaré Jürg Schmid, directeur de Suisse Tourisme</w:t>
      </w:r>
      <w:r w:rsidR="0063325A">
        <w:rPr>
          <w:rFonts w:ascii="Helvetica" w:hAnsi="Helvetica"/>
          <w:bCs/>
          <w:lang w:val="fr-FR"/>
        </w:rPr>
        <w:t xml:space="preserve">. </w:t>
      </w:r>
      <w:r w:rsidR="0025375A">
        <w:rPr>
          <w:rFonts w:ascii="Helvetica" w:hAnsi="Helvetica"/>
          <w:bCs/>
          <w:lang w:val="fr-FR"/>
        </w:rPr>
        <w:t>«</w:t>
      </w:r>
      <w:r w:rsidR="00FC729C">
        <w:rPr>
          <w:rFonts w:ascii="Helvetica" w:hAnsi="Helvetica"/>
          <w:bCs/>
          <w:lang w:val="fr-FR"/>
        </w:rPr>
        <w:t>Pour la première fois, des données relatives à de petites manifestations (à partir de dix participants) ont été inclues dans une analyse statistique de ce segment. Ce sont justement ces dernières qui offrent aux régions rurales et de montagne des opportunités de différentiation et exercent un effet stabilisateur en cas de crise</w:t>
      </w:r>
      <w:r w:rsidR="0025375A">
        <w:rPr>
          <w:rFonts w:ascii="Helvetica" w:hAnsi="Helvetica"/>
          <w:bCs/>
          <w:lang w:val="fr-FR"/>
        </w:rPr>
        <w:t>»</w:t>
      </w:r>
      <w:r w:rsidR="00FC729C">
        <w:rPr>
          <w:rFonts w:ascii="Helvetica" w:hAnsi="Helvetica"/>
          <w:bCs/>
          <w:lang w:val="fr-FR"/>
        </w:rPr>
        <w:t>, a-t-il ajouté.</w:t>
      </w:r>
    </w:p>
    <w:p w14:paraId="3003D341" w14:textId="77777777" w:rsidR="000259BB" w:rsidRDefault="000259BB" w:rsidP="00A71B67">
      <w:pPr>
        <w:tabs>
          <w:tab w:val="left" w:pos="10348"/>
        </w:tabs>
        <w:ind w:right="1077"/>
        <w:rPr>
          <w:rFonts w:ascii="Helvetica" w:hAnsi="Helvetica"/>
          <w:bCs/>
          <w:lang w:val="fr-FR"/>
        </w:rPr>
      </w:pPr>
    </w:p>
    <w:p w14:paraId="1DCC31DE" w14:textId="77777777" w:rsidR="000259BB" w:rsidRDefault="000259BB" w:rsidP="00A71B67">
      <w:pPr>
        <w:tabs>
          <w:tab w:val="left" w:pos="10348"/>
        </w:tabs>
        <w:ind w:left="1134" w:right="1077"/>
        <w:rPr>
          <w:rFonts w:ascii="Helvetica" w:hAnsi="Helvetica"/>
          <w:bCs/>
          <w:lang w:val="fr-FR"/>
        </w:rPr>
      </w:pPr>
    </w:p>
    <w:p w14:paraId="3DA1CF8A" w14:textId="77777777" w:rsidR="000259BB" w:rsidRDefault="000259BB" w:rsidP="00A71B67">
      <w:pPr>
        <w:tabs>
          <w:tab w:val="left" w:pos="10348"/>
        </w:tabs>
        <w:ind w:left="1134" w:right="1077"/>
        <w:rPr>
          <w:rFonts w:ascii="Helvetica" w:hAnsi="Helvetica"/>
          <w:bCs/>
          <w:lang w:val="fr-FR"/>
        </w:rPr>
      </w:pPr>
    </w:p>
    <w:p w14:paraId="03A3BC53" w14:textId="77777777" w:rsidR="000259BB" w:rsidRDefault="000259BB" w:rsidP="00A71B67">
      <w:pPr>
        <w:tabs>
          <w:tab w:val="left" w:pos="10348"/>
        </w:tabs>
        <w:ind w:left="1134" w:right="1077"/>
        <w:rPr>
          <w:rFonts w:ascii="Helvetica" w:hAnsi="Helvetica"/>
          <w:bCs/>
          <w:lang w:val="fr-FR"/>
        </w:rPr>
      </w:pPr>
    </w:p>
    <w:p w14:paraId="41776D21" w14:textId="45111F6A" w:rsidR="003801BA" w:rsidRPr="003801BA" w:rsidRDefault="003801BA" w:rsidP="00A71B67">
      <w:pPr>
        <w:tabs>
          <w:tab w:val="left" w:pos="10348"/>
        </w:tabs>
        <w:spacing w:line="360" w:lineRule="exact"/>
        <w:ind w:left="1134" w:right="1076"/>
        <w:rPr>
          <w:rFonts w:ascii="Helvetica" w:hAnsi="Helvetica"/>
          <w:b/>
          <w:bCs/>
          <w:lang w:val="fr-FR"/>
        </w:rPr>
      </w:pPr>
      <w:r w:rsidRPr="003801BA">
        <w:rPr>
          <w:rFonts w:ascii="Helvetica" w:hAnsi="Helvetica"/>
          <w:b/>
          <w:bCs/>
          <w:lang w:val="fr-FR"/>
        </w:rPr>
        <w:t xml:space="preserve">Importance variable selon les </w:t>
      </w:r>
      <w:r w:rsidR="00CC5802">
        <w:rPr>
          <w:rFonts w:ascii="Helvetica" w:hAnsi="Helvetica"/>
          <w:b/>
          <w:bCs/>
          <w:lang w:val="fr-FR"/>
        </w:rPr>
        <w:t>zones géographiques</w:t>
      </w:r>
      <w:r w:rsidRPr="003801BA">
        <w:rPr>
          <w:rFonts w:ascii="Helvetica" w:hAnsi="Helvetica"/>
          <w:b/>
          <w:bCs/>
          <w:lang w:val="fr-FR"/>
        </w:rPr>
        <w:t xml:space="preserve"> et les saisons.</w:t>
      </w:r>
    </w:p>
    <w:p w14:paraId="520238C0" w14:textId="39604C9F" w:rsidR="0063325A" w:rsidRDefault="0063325A" w:rsidP="00A71B67">
      <w:pPr>
        <w:tabs>
          <w:tab w:val="left" w:pos="10348"/>
        </w:tabs>
        <w:spacing w:line="360" w:lineRule="exact"/>
        <w:ind w:left="1134" w:right="1076"/>
        <w:rPr>
          <w:rFonts w:ascii="Helvetica" w:hAnsi="Helvetica"/>
          <w:bCs/>
          <w:lang w:val="fr-FR"/>
        </w:rPr>
      </w:pPr>
      <w:r>
        <w:rPr>
          <w:rFonts w:ascii="Helvetica" w:hAnsi="Helvetica"/>
          <w:bCs/>
          <w:lang w:val="fr-FR"/>
        </w:rPr>
        <w:t xml:space="preserve">L’analyse réalisée par ST met en lumière les différences dans l’importance du tourisme de congrès selon les zones géographiques et les saisons. La grande majorité des nuitées de l’hôtellerie dans ce segment </w:t>
      </w:r>
      <w:r w:rsidR="004778CB">
        <w:rPr>
          <w:rFonts w:ascii="Helvetica" w:hAnsi="Helvetica"/>
          <w:bCs/>
          <w:lang w:val="fr-FR"/>
        </w:rPr>
        <w:t>sont réalisées</w:t>
      </w:r>
      <w:r>
        <w:rPr>
          <w:rFonts w:ascii="Helvetica" w:hAnsi="Helvetica"/>
          <w:bCs/>
          <w:lang w:val="fr-FR"/>
        </w:rPr>
        <w:t xml:space="preserve"> dans les grandes et les petites villes, où elles représentent plus du tiers des nuitées. Dans les régions de montagne, elles représentent 5,3% des nuitées. </w:t>
      </w:r>
      <w:r w:rsidR="004778CB">
        <w:rPr>
          <w:rFonts w:ascii="Helvetica" w:hAnsi="Helvetica"/>
          <w:bCs/>
          <w:lang w:val="fr-FR"/>
        </w:rPr>
        <w:t>En 2011, la fréquence des congrès</w:t>
      </w:r>
      <w:r w:rsidR="00A71B67">
        <w:rPr>
          <w:rFonts w:ascii="Helvetica" w:hAnsi="Helvetica"/>
          <w:bCs/>
          <w:lang w:val="fr-FR"/>
        </w:rPr>
        <w:t>, incentives</w:t>
      </w:r>
      <w:r w:rsidR="004778CB">
        <w:rPr>
          <w:rFonts w:ascii="Helvetica" w:hAnsi="Helvetica"/>
          <w:bCs/>
          <w:lang w:val="fr-FR"/>
        </w:rPr>
        <w:t xml:space="preserve"> et meetings a été la plus importante au cours des mois de mars et mai (</w:t>
      </w:r>
      <w:r w:rsidR="005530A8">
        <w:rPr>
          <w:rFonts w:ascii="Helvetica" w:hAnsi="Helvetica"/>
          <w:bCs/>
          <w:lang w:val="fr-FR"/>
        </w:rPr>
        <w:t xml:space="preserve">qui totalisent chacun </w:t>
      </w:r>
      <w:r w:rsidR="004778CB">
        <w:rPr>
          <w:rFonts w:ascii="Helvetica" w:hAnsi="Helvetica"/>
          <w:bCs/>
          <w:lang w:val="fr-FR"/>
        </w:rPr>
        <w:t>13% du total des manifestations)</w:t>
      </w:r>
      <w:r w:rsidR="007E6334">
        <w:rPr>
          <w:rFonts w:ascii="Helvetica" w:hAnsi="Helvetica"/>
          <w:bCs/>
          <w:lang w:val="fr-FR"/>
        </w:rPr>
        <w:t xml:space="preserve">, de juin (11%) et de novembre (9%). </w:t>
      </w:r>
      <w:r w:rsidR="005530A8">
        <w:rPr>
          <w:rFonts w:ascii="Helvetica" w:hAnsi="Helvetica"/>
          <w:bCs/>
          <w:lang w:val="fr-FR"/>
        </w:rPr>
        <w:t xml:space="preserve">Plus de 70% des manifestations </w:t>
      </w:r>
      <w:r w:rsidR="003A14C1">
        <w:rPr>
          <w:rFonts w:ascii="Helvetica" w:hAnsi="Helvetica"/>
          <w:bCs/>
          <w:lang w:val="fr-FR"/>
        </w:rPr>
        <w:t>se sont déroulées</w:t>
      </w:r>
      <w:r w:rsidR="005530A8">
        <w:rPr>
          <w:rFonts w:ascii="Helvetica" w:hAnsi="Helvetica"/>
          <w:bCs/>
          <w:lang w:val="fr-FR"/>
        </w:rPr>
        <w:t xml:space="preserve"> durant </w:t>
      </w:r>
      <w:r w:rsidR="003A14C1">
        <w:rPr>
          <w:rFonts w:ascii="Helvetica" w:hAnsi="Helvetica"/>
          <w:bCs/>
          <w:lang w:val="fr-FR"/>
        </w:rPr>
        <w:t xml:space="preserve">des périodes de </w:t>
      </w:r>
      <w:r w:rsidR="005530A8">
        <w:rPr>
          <w:rFonts w:ascii="Helvetica" w:hAnsi="Helvetica"/>
          <w:bCs/>
          <w:lang w:val="fr-FR"/>
        </w:rPr>
        <w:t>basse saison pour le tourisme de loisirs</w:t>
      </w:r>
      <w:r w:rsidR="003A14C1">
        <w:rPr>
          <w:rFonts w:ascii="Helvetica" w:hAnsi="Helvetica"/>
          <w:bCs/>
          <w:lang w:val="fr-FR"/>
        </w:rPr>
        <w:t>.</w:t>
      </w:r>
      <w:r w:rsidR="0043687F">
        <w:rPr>
          <w:rFonts w:ascii="Helvetica" w:hAnsi="Helvetica"/>
          <w:bCs/>
          <w:lang w:val="fr-FR"/>
        </w:rPr>
        <w:t xml:space="preserve"> Ceci montre le rôle crucial du tourisme de congrès pour l’économie touristique en période de basse fréquentation </w:t>
      </w:r>
      <w:r w:rsidR="00B92A36">
        <w:rPr>
          <w:rFonts w:ascii="Helvetica" w:hAnsi="Helvetica"/>
          <w:bCs/>
          <w:lang w:val="fr-FR"/>
        </w:rPr>
        <w:t>par les hôtes voyageant pour leurs loisirs</w:t>
      </w:r>
      <w:r w:rsidR="0043687F">
        <w:rPr>
          <w:rFonts w:ascii="Helvetica" w:hAnsi="Helvetica"/>
          <w:bCs/>
          <w:lang w:val="fr-FR"/>
        </w:rPr>
        <w:t>.</w:t>
      </w:r>
    </w:p>
    <w:p w14:paraId="47FA8168" w14:textId="43721F22" w:rsidR="00382C8C" w:rsidRPr="00FC0BAA" w:rsidRDefault="0063325A" w:rsidP="00A71B67">
      <w:pPr>
        <w:tabs>
          <w:tab w:val="left" w:pos="10348"/>
        </w:tabs>
        <w:ind w:left="1134" w:right="1077"/>
        <w:rPr>
          <w:rFonts w:ascii="Helvetica" w:hAnsi="Helvetica"/>
          <w:bCs/>
          <w:lang w:val="fr-FR"/>
        </w:rPr>
      </w:pPr>
      <w:r>
        <w:rPr>
          <w:rFonts w:ascii="Helvetica" w:hAnsi="Helvetica"/>
          <w:bCs/>
          <w:lang w:val="fr-FR"/>
        </w:rPr>
        <w:t xml:space="preserve"> </w:t>
      </w:r>
    </w:p>
    <w:p w14:paraId="1F7C6AEE" w14:textId="564D6025" w:rsidR="00B92A36" w:rsidRDefault="00B92A36" w:rsidP="00A71B67">
      <w:pPr>
        <w:tabs>
          <w:tab w:val="left" w:pos="10348"/>
        </w:tabs>
        <w:spacing w:line="360" w:lineRule="exact"/>
        <w:ind w:left="1134" w:right="1077"/>
        <w:rPr>
          <w:rFonts w:ascii="Helvetica" w:hAnsi="Helvetica"/>
          <w:b/>
          <w:bCs/>
          <w:lang w:val="fr-FR"/>
        </w:rPr>
      </w:pPr>
      <w:r>
        <w:rPr>
          <w:rFonts w:ascii="Helvetica" w:hAnsi="Helvetica"/>
          <w:b/>
          <w:bCs/>
          <w:lang w:val="fr-FR"/>
        </w:rPr>
        <w:t>Intensification des activités du SCIB.</w:t>
      </w:r>
    </w:p>
    <w:p w14:paraId="031EF944" w14:textId="25783268" w:rsidR="00B92A36" w:rsidRPr="00A71B67" w:rsidRDefault="00B92A36" w:rsidP="00A71B67">
      <w:pPr>
        <w:tabs>
          <w:tab w:val="left" w:pos="10348"/>
        </w:tabs>
        <w:spacing w:line="360" w:lineRule="exact"/>
        <w:ind w:left="1134" w:right="1077"/>
        <w:rPr>
          <w:rFonts w:ascii="Helvetica" w:hAnsi="Helvetica"/>
          <w:bCs/>
          <w:lang w:val="fr-FR"/>
        </w:rPr>
      </w:pPr>
      <w:r>
        <w:rPr>
          <w:rFonts w:ascii="Helvetica" w:hAnsi="Helvetica"/>
          <w:bCs/>
          <w:lang w:val="fr-FR"/>
        </w:rPr>
        <w:t xml:space="preserve">Le Switzerland Convention </w:t>
      </w:r>
      <w:r w:rsidR="00A71B67">
        <w:rPr>
          <w:rFonts w:ascii="Helvetica" w:hAnsi="Helvetica"/>
          <w:bCs/>
          <w:lang w:val="fr-FR"/>
        </w:rPr>
        <w:t>&amp;</w:t>
      </w:r>
      <w:r>
        <w:rPr>
          <w:rFonts w:ascii="Helvetica" w:hAnsi="Helvetica"/>
          <w:bCs/>
          <w:lang w:val="fr-FR"/>
        </w:rPr>
        <w:t xml:space="preserve"> Incentive Bureau (SCIB), </w:t>
      </w:r>
      <w:r w:rsidR="00FC729C">
        <w:rPr>
          <w:rFonts w:ascii="Helvetica" w:hAnsi="Helvetica"/>
          <w:bCs/>
          <w:lang w:val="fr-FR"/>
        </w:rPr>
        <w:t xml:space="preserve">chargé par </w:t>
      </w:r>
      <w:r>
        <w:rPr>
          <w:rFonts w:ascii="Helvetica" w:hAnsi="Helvetica"/>
          <w:bCs/>
          <w:lang w:val="fr-FR"/>
        </w:rPr>
        <w:t xml:space="preserve">Suisse Tourisme </w:t>
      </w:r>
      <w:r w:rsidR="00FC729C">
        <w:rPr>
          <w:rFonts w:ascii="Helvetica" w:hAnsi="Helvetica"/>
          <w:bCs/>
          <w:lang w:val="fr-FR"/>
        </w:rPr>
        <w:t xml:space="preserve">du marketing dans le domaine du </w:t>
      </w:r>
      <w:r>
        <w:rPr>
          <w:rFonts w:ascii="Helvetica" w:hAnsi="Helvetica"/>
          <w:bCs/>
          <w:lang w:val="fr-FR"/>
        </w:rPr>
        <w:t>tourisme de congrès</w:t>
      </w:r>
      <w:r w:rsidR="00040B8D">
        <w:rPr>
          <w:rFonts w:ascii="Helvetica" w:hAnsi="Helvetica"/>
          <w:bCs/>
          <w:lang w:val="fr-FR"/>
        </w:rPr>
        <w:t>,</w:t>
      </w:r>
      <w:r w:rsidR="00FC0BAA">
        <w:rPr>
          <w:rFonts w:ascii="Helvetica" w:hAnsi="Helvetica"/>
          <w:bCs/>
          <w:lang w:val="fr-FR"/>
        </w:rPr>
        <w:t xml:space="preserve"> se concentre sur l’acquisition de manifestations internationales de plusieurs jours, plus particulièrement sur les congrès d’associations et les meetings d’entreprises. </w:t>
      </w:r>
      <w:r w:rsidR="00040B8D">
        <w:rPr>
          <w:rFonts w:ascii="Helvetica" w:hAnsi="Helvetica"/>
          <w:bCs/>
          <w:lang w:val="fr-FR"/>
        </w:rPr>
        <w:t>En 2011, le SCIB a contribué à l’organisation de 43% des manifestations internationales de plusieurs jours qui se sont déroulées en Suisse</w:t>
      </w:r>
      <w:r w:rsidR="00040B8D">
        <w:rPr>
          <w:rStyle w:val="FootnoteReference"/>
          <w:rFonts w:ascii="Helvetica" w:hAnsi="Helvetica"/>
          <w:bCs/>
          <w:lang w:val="fr-FR"/>
        </w:rPr>
        <w:footnoteReference w:id="3"/>
      </w:r>
      <w:r w:rsidR="00040B8D">
        <w:rPr>
          <w:rFonts w:ascii="Helvetica" w:hAnsi="Helvetica"/>
          <w:bCs/>
          <w:lang w:val="fr-FR"/>
        </w:rPr>
        <w:t xml:space="preserve">. </w:t>
      </w:r>
      <w:r w:rsidR="00FC0BAA">
        <w:rPr>
          <w:rFonts w:ascii="Helvetica" w:hAnsi="Helvetica"/>
          <w:bCs/>
          <w:lang w:val="fr-FR"/>
        </w:rPr>
        <w:t xml:space="preserve">Déjà actif en Europe, en Amérique du nord et en Russie, le SCIB a étendu ses activités aux marchés indien, chinois et brésilien en 2011. </w:t>
      </w:r>
      <w:r w:rsidR="00040B8D">
        <w:rPr>
          <w:rFonts w:ascii="Helvetica" w:hAnsi="Helvetica"/>
          <w:bCs/>
          <w:lang w:val="fr-FR"/>
        </w:rPr>
        <w:t xml:space="preserve">Selon Barbra </w:t>
      </w:r>
      <w:r w:rsidR="00A71B67">
        <w:rPr>
          <w:rFonts w:ascii="Helvetica" w:hAnsi="Helvetica"/>
          <w:bCs/>
          <w:lang w:val="fr-FR"/>
        </w:rPr>
        <w:t>Steuri-</w:t>
      </w:r>
      <w:r w:rsidR="00040B8D">
        <w:rPr>
          <w:rFonts w:ascii="Helvetica" w:hAnsi="Helvetica"/>
          <w:bCs/>
          <w:lang w:val="fr-FR"/>
        </w:rPr>
        <w:t xml:space="preserve">Albrecht, directrice du SCIB, </w:t>
      </w:r>
      <w:r w:rsidR="00040B8D" w:rsidRPr="00A71B67">
        <w:rPr>
          <w:rFonts w:ascii="Helvetica" w:hAnsi="Helvetica"/>
          <w:bCs/>
          <w:lang w:val="fr-FR"/>
        </w:rPr>
        <w:t>«les perspectives de développement sont particulièrement intéressantes en Chine et en Inde, notamment dans le domaine des voyages de motivation (incentives).»</w:t>
      </w:r>
    </w:p>
    <w:p w14:paraId="17947166" w14:textId="77777777" w:rsidR="0049057E" w:rsidRDefault="0049057E" w:rsidP="00A71B67">
      <w:pPr>
        <w:tabs>
          <w:tab w:val="left" w:pos="10348"/>
        </w:tabs>
        <w:ind w:left="1134" w:right="1077"/>
        <w:rPr>
          <w:rFonts w:ascii="Helvetica" w:hAnsi="Helvetica"/>
          <w:bCs/>
          <w:lang w:val="fr-FR"/>
        </w:rPr>
      </w:pPr>
    </w:p>
    <w:p w14:paraId="5755DAD4" w14:textId="76886377" w:rsidR="005D3790" w:rsidRPr="000A3521" w:rsidRDefault="005D3790" w:rsidP="00A71B67">
      <w:pPr>
        <w:tabs>
          <w:tab w:val="left" w:pos="10348"/>
        </w:tabs>
        <w:spacing w:line="360" w:lineRule="exact"/>
        <w:ind w:left="1134" w:right="1077"/>
        <w:rPr>
          <w:rFonts w:ascii="Helvetica" w:hAnsi="Helvetica"/>
          <w:b/>
          <w:bCs/>
          <w:lang w:val="fr-FR"/>
        </w:rPr>
      </w:pPr>
      <w:r w:rsidRPr="000A3521">
        <w:rPr>
          <w:rFonts w:ascii="Helvetica" w:hAnsi="Helvetica"/>
          <w:b/>
          <w:bCs/>
          <w:lang w:val="fr-FR"/>
        </w:rPr>
        <w:t xml:space="preserve">Des infrastructures </w:t>
      </w:r>
      <w:r w:rsidR="00CE120D" w:rsidRPr="000A3521">
        <w:rPr>
          <w:rFonts w:ascii="Helvetica" w:hAnsi="Helvetica"/>
          <w:b/>
          <w:bCs/>
          <w:lang w:val="fr-FR"/>
        </w:rPr>
        <w:t>déterminante</w:t>
      </w:r>
      <w:r w:rsidR="000A3521" w:rsidRPr="000A3521">
        <w:rPr>
          <w:rFonts w:ascii="Helvetica" w:hAnsi="Helvetica"/>
          <w:b/>
          <w:bCs/>
          <w:lang w:val="fr-FR"/>
        </w:rPr>
        <w:t>s</w:t>
      </w:r>
      <w:r w:rsidR="00CE120D" w:rsidRPr="000A3521">
        <w:rPr>
          <w:rFonts w:ascii="Helvetica" w:hAnsi="Helvetica"/>
          <w:b/>
          <w:bCs/>
          <w:lang w:val="fr-FR"/>
        </w:rPr>
        <w:t xml:space="preserve"> pour la compétitivité de la Suisse.</w:t>
      </w:r>
    </w:p>
    <w:p w14:paraId="024E0CD6" w14:textId="77777777" w:rsidR="002C5319" w:rsidRDefault="00A2061C" w:rsidP="00A71B67">
      <w:pPr>
        <w:tabs>
          <w:tab w:val="left" w:pos="10348"/>
        </w:tabs>
        <w:spacing w:line="360" w:lineRule="exact"/>
        <w:ind w:left="1134" w:right="1076"/>
        <w:rPr>
          <w:rFonts w:ascii="Helvetica" w:hAnsi="Helvetica"/>
          <w:bCs/>
          <w:lang w:val="fr-FR"/>
        </w:rPr>
      </w:pPr>
      <w:r>
        <w:rPr>
          <w:rFonts w:ascii="Helvetica" w:hAnsi="Helvetica"/>
          <w:bCs/>
          <w:lang w:val="fr-FR"/>
        </w:rPr>
        <w:t xml:space="preserve">Même si la force du franc suisse n’a pas eu un impact aussi important sur le tourisme de congrès que sur le tourisme de loisirs, le contexte économique </w:t>
      </w:r>
      <w:r w:rsidR="0049057E">
        <w:rPr>
          <w:rFonts w:ascii="Helvetica" w:hAnsi="Helvetica"/>
          <w:bCs/>
          <w:lang w:val="fr-FR"/>
        </w:rPr>
        <w:t xml:space="preserve">actuel </w:t>
      </w:r>
      <w:r>
        <w:rPr>
          <w:rFonts w:ascii="Helvetica" w:hAnsi="Helvetica"/>
          <w:bCs/>
          <w:lang w:val="fr-FR"/>
        </w:rPr>
        <w:t xml:space="preserve">constitue un défi pour vendre la Suisse comme destination de congrès en Europe et en Amérique du nord. </w:t>
      </w:r>
      <w:r w:rsidR="0049057E">
        <w:rPr>
          <w:rFonts w:ascii="Helvetica" w:hAnsi="Helvetica"/>
          <w:bCs/>
          <w:lang w:val="fr-FR"/>
        </w:rPr>
        <w:t xml:space="preserve">Cependant, </w:t>
      </w:r>
      <w:r w:rsidR="00DE65FB">
        <w:rPr>
          <w:rFonts w:ascii="Helvetica" w:hAnsi="Helvetica"/>
          <w:bCs/>
          <w:lang w:val="fr-FR"/>
        </w:rPr>
        <w:t>elle</w:t>
      </w:r>
      <w:r w:rsidR="0049057E">
        <w:rPr>
          <w:rFonts w:ascii="Helvetica" w:hAnsi="Helvetica"/>
          <w:bCs/>
          <w:lang w:val="fr-FR"/>
        </w:rPr>
        <w:t xml:space="preserve"> jouit dans ce domaine d’atouts incontestables aux yeux d’organisateurs de congrès, dont notamment, l’a</w:t>
      </w:r>
      <w:r>
        <w:rPr>
          <w:rFonts w:ascii="Helvetica" w:hAnsi="Helvetica"/>
          <w:bCs/>
          <w:lang w:val="fr-FR"/>
        </w:rPr>
        <w:t>ccessibilité des des</w:t>
      </w:r>
      <w:r w:rsidR="0049057E">
        <w:rPr>
          <w:rFonts w:ascii="Helvetica" w:hAnsi="Helvetica"/>
          <w:bCs/>
          <w:lang w:val="fr-FR"/>
        </w:rPr>
        <w:t>tinations en transports public</w:t>
      </w:r>
      <w:r>
        <w:rPr>
          <w:rFonts w:ascii="Helvetica" w:hAnsi="Helvetica"/>
          <w:bCs/>
          <w:lang w:val="fr-FR"/>
        </w:rPr>
        <w:t xml:space="preserve">s, </w:t>
      </w:r>
      <w:r w:rsidR="0049057E">
        <w:rPr>
          <w:rFonts w:ascii="Helvetica" w:hAnsi="Helvetica"/>
          <w:bCs/>
          <w:lang w:val="fr-FR"/>
        </w:rPr>
        <w:t xml:space="preserve">la </w:t>
      </w:r>
      <w:r>
        <w:rPr>
          <w:rFonts w:ascii="Helvetica" w:hAnsi="Helvetica"/>
          <w:bCs/>
          <w:lang w:val="fr-FR"/>
        </w:rPr>
        <w:t xml:space="preserve">grande fiabilité et qualité des infrastructures d’accueil et d’hébergement, </w:t>
      </w:r>
      <w:r w:rsidR="0049057E">
        <w:rPr>
          <w:rFonts w:ascii="Helvetica" w:hAnsi="Helvetica"/>
          <w:bCs/>
          <w:lang w:val="fr-FR"/>
        </w:rPr>
        <w:t xml:space="preserve">le respect des critères du développement durable pour l’organisation de manifestations, ou le taux de TVA peu élevé. </w:t>
      </w:r>
    </w:p>
    <w:p w14:paraId="4673EB9D" w14:textId="074F19BB" w:rsidR="00DE65FB" w:rsidRDefault="002C5319" w:rsidP="00A71B67">
      <w:pPr>
        <w:tabs>
          <w:tab w:val="left" w:pos="10348"/>
        </w:tabs>
        <w:spacing w:line="360" w:lineRule="exact"/>
        <w:ind w:left="1134" w:right="1076"/>
        <w:rPr>
          <w:rFonts w:ascii="Helvetica" w:hAnsi="Helvetica"/>
          <w:lang w:val="fr-FR"/>
        </w:rPr>
      </w:pPr>
      <w:r>
        <w:rPr>
          <w:rFonts w:ascii="Helvetica" w:hAnsi="Helvetica"/>
          <w:lang w:val="fr-FR"/>
        </w:rPr>
        <w:t xml:space="preserve">Le développement </w:t>
      </w:r>
      <w:r w:rsidR="00DE65FB">
        <w:rPr>
          <w:rFonts w:ascii="Helvetica" w:hAnsi="Helvetica"/>
          <w:lang w:val="fr-FR"/>
        </w:rPr>
        <w:t>des</w:t>
      </w:r>
      <w:r w:rsidR="00290045" w:rsidRPr="00A5087C">
        <w:rPr>
          <w:rFonts w:ascii="Helvetica" w:hAnsi="Helvetica"/>
          <w:lang w:val="fr-FR"/>
        </w:rPr>
        <w:t xml:space="preserve"> infrastructures </w:t>
      </w:r>
      <w:r w:rsidR="00290045">
        <w:rPr>
          <w:rFonts w:ascii="Helvetica" w:hAnsi="Helvetica"/>
          <w:lang w:val="fr-FR"/>
        </w:rPr>
        <w:t>de cong</w:t>
      </w:r>
      <w:r w:rsidR="00DE65FB">
        <w:rPr>
          <w:rFonts w:ascii="Helvetica" w:hAnsi="Helvetica"/>
          <w:lang w:val="fr-FR"/>
        </w:rPr>
        <w:t xml:space="preserve">rès et d’hébergement </w:t>
      </w:r>
      <w:r>
        <w:rPr>
          <w:rFonts w:ascii="Helvetica" w:hAnsi="Helvetica"/>
          <w:lang w:val="fr-FR"/>
        </w:rPr>
        <w:t xml:space="preserve">et leur excellence en terme de qualité </w:t>
      </w:r>
      <w:r w:rsidR="00DE65FB">
        <w:rPr>
          <w:rFonts w:ascii="Helvetica" w:hAnsi="Helvetica"/>
          <w:lang w:val="fr-FR"/>
        </w:rPr>
        <w:t>constitue</w:t>
      </w:r>
      <w:r>
        <w:rPr>
          <w:rFonts w:ascii="Helvetica" w:hAnsi="Helvetica"/>
          <w:lang w:val="fr-FR"/>
        </w:rPr>
        <w:t>nt</w:t>
      </w:r>
      <w:r w:rsidR="00290045" w:rsidRPr="00A5087C">
        <w:rPr>
          <w:rFonts w:ascii="Helvetica" w:hAnsi="Helvetica"/>
          <w:lang w:val="fr-FR"/>
        </w:rPr>
        <w:t xml:space="preserve"> un facteur </w:t>
      </w:r>
      <w:r w:rsidR="00DE65FB">
        <w:rPr>
          <w:rFonts w:ascii="Helvetica" w:hAnsi="Helvetica"/>
          <w:lang w:val="fr-FR"/>
        </w:rPr>
        <w:t xml:space="preserve">crucial </w:t>
      </w:r>
      <w:r w:rsidR="00DE65FB">
        <w:rPr>
          <w:rFonts w:ascii="Helvetica" w:hAnsi="Helvetica"/>
          <w:bCs/>
          <w:lang w:val="fr-FR"/>
        </w:rPr>
        <w:t>pour</w:t>
      </w:r>
      <w:r w:rsidR="008D381D">
        <w:rPr>
          <w:rFonts w:ascii="Helvetica" w:hAnsi="Helvetica"/>
          <w:bCs/>
          <w:lang w:val="fr-FR"/>
        </w:rPr>
        <w:t xml:space="preserve"> assurer</w:t>
      </w:r>
      <w:r w:rsidR="00DE65FB">
        <w:rPr>
          <w:rFonts w:ascii="Helvetica" w:hAnsi="Helvetica"/>
          <w:bCs/>
          <w:lang w:val="fr-FR"/>
        </w:rPr>
        <w:t xml:space="preserve"> la compétitivité de la Suisse</w:t>
      </w:r>
      <w:r w:rsidR="008D381D">
        <w:rPr>
          <w:rFonts w:ascii="Helvetica" w:hAnsi="Helvetica"/>
          <w:bCs/>
          <w:lang w:val="fr-FR"/>
        </w:rPr>
        <w:t xml:space="preserve"> comme pays de congrès</w:t>
      </w:r>
      <w:r w:rsidR="00290045">
        <w:rPr>
          <w:rFonts w:ascii="Helvetica" w:hAnsi="Helvetica"/>
          <w:bCs/>
          <w:lang w:val="fr-FR"/>
        </w:rPr>
        <w:t xml:space="preserve">. </w:t>
      </w:r>
      <w:r w:rsidR="00290045">
        <w:rPr>
          <w:rFonts w:ascii="Helvetica" w:hAnsi="Helvetica"/>
          <w:lang w:val="fr-FR"/>
        </w:rPr>
        <w:t xml:space="preserve">Les investisseurs se montrent confiants dans ce domaine. </w:t>
      </w:r>
      <w:r w:rsidR="000A3521">
        <w:rPr>
          <w:rFonts w:ascii="Helvetica" w:hAnsi="Helvetica"/>
          <w:lang w:val="fr-FR"/>
        </w:rPr>
        <w:t xml:space="preserve">Les </w:t>
      </w:r>
      <w:r w:rsidR="0092554A">
        <w:rPr>
          <w:rFonts w:ascii="Helvetica" w:hAnsi="Helvetica"/>
          <w:lang w:val="fr-FR"/>
        </w:rPr>
        <w:t xml:space="preserve">plus importants </w:t>
      </w:r>
      <w:r w:rsidR="000A3521">
        <w:rPr>
          <w:rFonts w:ascii="Helvetica" w:hAnsi="Helvetica"/>
          <w:lang w:val="fr-FR"/>
        </w:rPr>
        <w:t xml:space="preserve">projets de rénovation et de création d’infrastructures de congrès qui seront réalisés </w:t>
      </w:r>
      <w:r w:rsidR="0092554A">
        <w:rPr>
          <w:rFonts w:ascii="Helvetica" w:hAnsi="Helvetica"/>
          <w:lang w:val="fr-FR"/>
        </w:rPr>
        <w:t>a</w:t>
      </w:r>
      <w:r w:rsidR="000A3521">
        <w:rPr>
          <w:rFonts w:ascii="Helvetica" w:hAnsi="Helvetica"/>
          <w:lang w:val="fr-FR"/>
        </w:rPr>
        <w:t>u co</w:t>
      </w:r>
      <w:r w:rsidR="0092554A">
        <w:rPr>
          <w:rFonts w:ascii="Helvetica" w:hAnsi="Helvetica"/>
          <w:lang w:val="fr-FR"/>
        </w:rPr>
        <w:t xml:space="preserve">urs des cinq prochaines années </w:t>
      </w:r>
      <w:r w:rsidR="000A3521">
        <w:rPr>
          <w:rFonts w:ascii="Helvetica" w:hAnsi="Helvetica"/>
          <w:lang w:val="fr-FR"/>
        </w:rPr>
        <w:t xml:space="preserve">représentent </w:t>
      </w:r>
      <w:r w:rsidR="00290045">
        <w:rPr>
          <w:rFonts w:ascii="Helvetica" w:hAnsi="Helvetica"/>
          <w:lang w:val="fr-FR"/>
        </w:rPr>
        <w:t>un volume d’</w:t>
      </w:r>
      <w:r w:rsidR="0092554A">
        <w:rPr>
          <w:rFonts w:ascii="Helvetica" w:hAnsi="Helvetica"/>
          <w:lang w:val="fr-FR"/>
        </w:rPr>
        <w:t xml:space="preserve">investissement de plus d’un milliard de CHF. </w:t>
      </w:r>
    </w:p>
    <w:p w14:paraId="16B7D69A" w14:textId="77777777" w:rsidR="00DE65FB" w:rsidRDefault="00DE65FB" w:rsidP="00A71B67">
      <w:pPr>
        <w:tabs>
          <w:tab w:val="left" w:pos="10348"/>
        </w:tabs>
        <w:spacing w:line="360" w:lineRule="exact"/>
        <w:ind w:left="1134" w:right="1076"/>
        <w:rPr>
          <w:rFonts w:ascii="Helvetica" w:hAnsi="Helvetica"/>
          <w:lang w:val="fr-FR"/>
        </w:rPr>
      </w:pPr>
    </w:p>
    <w:p w14:paraId="25B0A1BF" w14:textId="77777777" w:rsidR="00DE65FB" w:rsidRDefault="00DE65FB" w:rsidP="00A71B67">
      <w:pPr>
        <w:tabs>
          <w:tab w:val="left" w:pos="10348"/>
        </w:tabs>
        <w:spacing w:line="360" w:lineRule="exact"/>
        <w:ind w:left="1134" w:right="1076"/>
        <w:rPr>
          <w:rFonts w:ascii="Helvetica" w:hAnsi="Helvetica"/>
          <w:lang w:val="fr-FR"/>
        </w:rPr>
      </w:pPr>
    </w:p>
    <w:p w14:paraId="1C58C12F" w14:textId="77777777" w:rsidR="008D381D" w:rsidRDefault="008D381D" w:rsidP="00A71B67">
      <w:pPr>
        <w:tabs>
          <w:tab w:val="left" w:pos="10348"/>
        </w:tabs>
        <w:spacing w:line="360" w:lineRule="exact"/>
        <w:ind w:left="1134" w:right="1076"/>
        <w:rPr>
          <w:rFonts w:ascii="Helvetica" w:hAnsi="Helvetica"/>
          <w:lang w:val="fr-FR"/>
        </w:rPr>
      </w:pPr>
    </w:p>
    <w:p w14:paraId="13F7FC4C" w14:textId="77777777" w:rsidR="008D381D" w:rsidRDefault="008D381D" w:rsidP="00A71B67">
      <w:pPr>
        <w:tabs>
          <w:tab w:val="left" w:pos="10348"/>
        </w:tabs>
        <w:spacing w:line="360" w:lineRule="exact"/>
        <w:ind w:left="1134" w:right="1076"/>
        <w:rPr>
          <w:rFonts w:ascii="Helvetica" w:hAnsi="Helvetica"/>
          <w:lang w:val="fr-FR"/>
        </w:rPr>
      </w:pPr>
    </w:p>
    <w:p w14:paraId="3026A169" w14:textId="6822B648" w:rsidR="000259BB" w:rsidRPr="00DE65FB" w:rsidRDefault="0092554A" w:rsidP="00A71B67">
      <w:pPr>
        <w:tabs>
          <w:tab w:val="left" w:pos="10348"/>
        </w:tabs>
        <w:spacing w:line="360" w:lineRule="exact"/>
        <w:ind w:left="1134" w:right="1076"/>
        <w:rPr>
          <w:rFonts w:ascii="Helvetica" w:hAnsi="Helvetica"/>
          <w:bCs/>
          <w:lang w:val="fr-FR"/>
        </w:rPr>
      </w:pPr>
      <w:r>
        <w:rPr>
          <w:rFonts w:ascii="Helvetica" w:hAnsi="Helvetica"/>
          <w:lang w:val="fr-FR"/>
        </w:rPr>
        <w:t xml:space="preserve">A Lausanne, c’est sur le site de l’EPFL que sera inauguré fin 2013 le </w:t>
      </w:r>
      <w:hyperlink r:id="rId8" w:history="1">
        <w:r w:rsidRPr="0092554A">
          <w:rPr>
            <w:rStyle w:val="Hyperlink"/>
            <w:rFonts w:ascii="Helvetica" w:hAnsi="Helvetica"/>
            <w:lang w:val="fr-FR"/>
          </w:rPr>
          <w:t>Swiss Tech Convention Center</w:t>
        </w:r>
      </w:hyperlink>
      <w:r>
        <w:rPr>
          <w:rFonts w:ascii="Helvetica" w:hAnsi="Helvetica"/>
          <w:lang w:val="fr-FR"/>
        </w:rPr>
        <w:t xml:space="preserve">. </w:t>
      </w:r>
    </w:p>
    <w:p w14:paraId="44C5CA55" w14:textId="0FF1C7E6" w:rsidR="000A3521" w:rsidRDefault="0092554A" w:rsidP="00A71B67">
      <w:pPr>
        <w:tabs>
          <w:tab w:val="left" w:pos="10348"/>
        </w:tabs>
        <w:spacing w:line="360" w:lineRule="exact"/>
        <w:ind w:left="1134" w:right="1076"/>
        <w:rPr>
          <w:rFonts w:ascii="Helvetica" w:hAnsi="Helvetica"/>
          <w:lang w:val="fr-FR"/>
        </w:rPr>
      </w:pPr>
      <w:r>
        <w:rPr>
          <w:rFonts w:ascii="Helvetica" w:hAnsi="Helvetica"/>
          <w:lang w:val="fr-FR"/>
        </w:rPr>
        <w:t>Pouvant accueillir 3’000 personnes, il sera le 1</w:t>
      </w:r>
      <w:r w:rsidRPr="0092554A">
        <w:rPr>
          <w:rFonts w:ascii="Helvetica" w:hAnsi="Helvetica"/>
          <w:vertAlign w:val="superscript"/>
          <w:lang w:val="fr-FR"/>
        </w:rPr>
        <w:t>er</w:t>
      </w:r>
      <w:r>
        <w:rPr>
          <w:rFonts w:ascii="Helvetica" w:hAnsi="Helvetica"/>
          <w:lang w:val="fr-FR"/>
        </w:rPr>
        <w:t xml:space="preserve"> centre de congrès en Europe équipé d’une technologie qui permet d’automatiser la modularité des salles et de les reconfigurer très rapidement. A Zurich</w:t>
      </w:r>
      <w:r w:rsidR="00290045">
        <w:rPr>
          <w:rFonts w:ascii="Helvetica" w:hAnsi="Helvetica"/>
          <w:lang w:val="fr-FR"/>
        </w:rPr>
        <w:t>, à proximité immédiate de l’aéroport</w:t>
      </w:r>
      <w:r>
        <w:rPr>
          <w:rFonts w:ascii="Helvetica" w:hAnsi="Helvetica"/>
          <w:lang w:val="fr-FR"/>
        </w:rPr>
        <w:t>, avec 200’000m</w:t>
      </w:r>
      <w:r w:rsidRPr="008D381D">
        <w:rPr>
          <w:rFonts w:ascii="Helvetica" w:hAnsi="Helvetica"/>
          <w:vertAlign w:val="superscript"/>
          <w:lang w:val="fr-FR"/>
        </w:rPr>
        <w:t>2</w:t>
      </w:r>
      <w:r>
        <w:rPr>
          <w:rFonts w:ascii="Helvetica" w:hAnsi="Helvetica"/>
          <w:lang w:val="fr-FR"/>
        </w:rPr>
        <w:t xml:space="preserve"> de surface utile, deux hôtels</w:t>
      </w:r>
      <w:r w:rsidR="00290045">
        <w:rPr>
          <w:rFonts w:ascii="Helvetica" w:hAnsi="Helvetica"/>
          <w:lang w:val="fr-FR"/>
        </w:rPr>
        <w:t xml:space="preserve"> et un centre de congrès de 1’500 places</w:t>
      </w:r>
      <w:r w:rsidR="00DE65FB">
        <w:rPr>
          <w:rFonts w:ascii="Helvetica" w:hAnsi="Helvetica"/>
          <w:lang w:val="fr-FR"/>
        </w:rPr>
        <w:t>,</w:t>
      </w:r>
      <w:r w:rsidR="00290045">
        <w:rPr>
          <w:rFonts w:ascii="Helvetica" w:hAnsi="Helvetica"/>
          <w:lang w:val="fr-FR"/>
        </w:rPr>
        <w:t xml:space="preserve"> </w:t>
      </w:r>
      <w:hyperlink r:id="rId9" w:anchor="home" w:history="1">
        <w:r w:rsidR="00964DEC" w:rsidRPr="00290045">
          <w:rPr>
            <w:rStyle w:val="Hyperlink"/>
            <w:rFonts w:ascii="Helvetica" w:hAnsi="Helvetica"/>
            <w:lang w:val="fr-FR"/>
          </w:rPr>
          <w:t>The Circle</w:t>
        </w:r>
      </w:hyperlink>
      <w:r w:rsidR="00964DEC">
        <w:rPr>
          <w:rFonts w:ascii="Helvetica" w:hAnsi="Helvetica"/>
          <w:lang w:val="fr-FR"/>
        </w:rPr>
        <w:t xml:space="preserve"> </w:t>
      </w:r>
      <w:r w:rsidR="00290045">
        <w:rPr>
          <w:rFonts w:ascii="Helvetica" w:hAnsi="Helvetica"/>
          <w:lang w:val="fr-FR"/>
        </w:rPr>
        <w:t>constituera dès 2017 un pôle extrêmement attractif</w:t>
      </w:r>
      <w:r w:rsidR="00964DEC">
        <w:rPr>
          <w:rFonts w:ascii="Helvetica" w:hAnsi="Helvetica"/>
          <w:lang w:val="fr-FR"/>
        </w:rPr>
        <w:t xml:space="preserve"> pour</w:t>
      </w:r>
      <w:r w:rsidR="00290045">
        <w:rPr>
          <w:rFonts w:ascii="Helvetica" w:hAnsi="Helvetica"/>
          <w:lang w:val="fr-FR"/>
        </w:rPr>
        <w:t xml:space="preserve"> le tourisme d’affaires.</w:t>
      </w:r>
      <w:r w:rsidR="00CB72CD">
        <w:rPr>
          <w:rFonts w:ascii="Helvetica" w:hAnsi="Helvetica"/>
          <w:lang w:val="fr-FR"/>
        </w:rPr>
        <w:t xml:space="preserve"> Les plus </w:t>
      </w:r>
      <w:r w:rsidR="00964DEC">
        <w:rPr>
          <w:rFonts w:ascii="Helvetica" w:hAnsi="Helvetica"/>
          <w:lang w:val="fr-FR"/>
        </w:rPr>
        <w:t>grands projets d’investissement</w:t>
      </w:r>
      <w:r w:rsidR="00CB72CD">
        <w:rPr>
          <w:rFonts w:ascii="Helvetica" w:hAnsi="Helvetica"/>
          <w:lang w:val="fr-FR"/>
        </w:rPr>
        <w:t xml:space="preserve"> dans l’hôtellerie d’affaires et de congrès représentent également un volume d’investissement similaire. </w:t>
      </w:r>
      <w:r w:rsidR="0060450A">
        <w:rPr>
          <w:rFonts w:ascii="Helvetica" w:hAnsi="Helvetica"/>
          <w:lang w:val="fr-FR"/>
        </w:rPr>
        <w:t xml:space="preserve">A elle seule, </w:t>
      </w:r>
      <w:r w:rsidR="00CB72CD">
        <w:rPr>
          <w:rFonts w:ascii="Helvetica" w:hAnsi="Helvetica"/>
          <w:lang w:val="fr-FR"/>
        </w:rPr>
        <w:t>Zurich</w:t>
      </w:r>
      <w:r w:rsidR="0060450A">
        <w:rPr>
          <w:rFonts w:ascii="Helvetica" w:hAnsi="Helvetica"/>
          <w:lang w:val="fr-FR"/>
        </w:rPr>
        <w:t xml:space="preserve"> et sa région</w:t>
      </w:r>
      <w:r w:rsidR="00CB72CD">
        <w:rPr>
          <w:rFonts w:ascii="Helvetica" w:hAnsi="Helvetica"/>
          <w:lang w:val="fr-FR"/>
        </w:rPr>
        <w:t xml:space="preserve"> devrait compter d’ici à fin 2015 plus de </w:t>
      </w:r>
      <w:r w:rsidR="0060450A">
        <w:rPr>
          <w:rFonts w:ascii="Helvetica" w:hAnsi="Helvetica"/>
          <w:lang w:val="fr-FR"/>
        </w:rPr>
        <w:t>1’600</w:t>
      </w:r>
      <w:r w:rsidR="00CB72CD">
        <w:rPr>
          <w:rFonts w:ascii="Helvetica" w:hAnsi="Helvetica"/>
          <w:lang w:val="fr-FR"/>
        </w:rPr>
        <w:t xml:space="preserve"> nouvelles chambres d’hôtels</w:t>
      </w:r>
      <w:r w:rsidR="0060450A">
        <w:rPr>
          <w:rStyle w:val="FootnoteReference"/>
          <w:rFonts w:ascii="Helvetica" w:hAnsi="Helvetica"/>
          <w:lang w:val="fr-FR"/>
        </w:rPr>
        <w:footnoteReference w:id="4"/>
      </w:r>
      <w:r w:rsidR="0060450A">
        <w:rPr>
          <w:rFonts w:ascii="Helvetica" w:hAnsi="Helvetica"/>
          <w:lang w:val="fr-FR"/>
        </w:rPr>
        <w:t>, soit 12% de plus qu’en 2011</w:t>
      </w:r>
      <w:r w:rsidR="00CB72CD">
        <w:rPr>
          <w:rFonts w:ascii="Helvetica" w:hAnsi="Helvetica"/>
          <w:lang w:val="fr-FR"/>
        </w:rPr>
        <w:t>.</w:t>
      </w:r>
      <w:r w:rsidR="00CA4995">
        <w:rPr>
          <w:rFonts w:ascii="Helvetica" w:hAnsi="Helvetica"/>
          <w:lang w:val="fr-FR"/>
        </w:rPr>
        <w:t xml:space="preserve"> </w:t>
      </w:r>
    </w:p>
    <w:p w14:paraId="726F0585" w14:textId="77777777" w:rsidR="00CB72CD" w:rsidRDefault="00CB72CD" w:rsidP="00A71B67">
      <w:pPr>
        <w:tabs>
          <w:tab w:val="left" w:pos="10348"/>
        </w:tabs>
        <w:spacing w:line="360" w:lineRule="exact"/>
        <w:ind w:left="1134" w:right="1076"/>
        <w:rPr>
          <w:rFonts w:ascii="Helvetica" w:hAnsi="Helvetica"/>
          <w:lang w:val="fr-FR"/>
        </w:rPr>
      </w:pPr>
    </w:p>
    <w:p w14:paraId="0C1BE4D1" w14:textId="1EAFE9B1" w:rsidR="001B4963" w:rsidRDefault="00CB72CD" w:rsidP="00C6239A">
      <w:pPr>
        <w:tabs>
          <w:tab w:val="left" w:pos="10348"/>
        </w:tabs>
        <w:spacing w:line="360" w:lineRule="exact"/>
        <w:ind w:left="1134" w:right="1076"/>
        <w:rPr>
          <w:rFonts w:ascii="Helvetica" w:hAnsi="Helvetica"/>
          <w:lang w:val="fr-FR"/>
        </w:rPr>
      </w:pPr>
      <w:r>
        <w:rPr>
          <w:rFonts w:ascii="Helvetica" w:hAnsi="Helvetica"/>
          <w:lang w:val="fr-FR"/>
        </w:rPr>
        <w:t xml:space="preserve">Une liste </w:t>
      </w:r>
      <w:r w:rsidR="00C6239A">
        <w:rPr>
          <w:rFonts w:ascii="Helvetica" w:hAnsi="Helvetica"/>
          <w:lang w:val="fr-FR"/>
        </w:rPr>
        <w:t xml:space="preserve">non-exhaustive </w:t>
      </w:r>
      <w:r>
        <w:rPr>
          <w:rFonts w:ascii="Helvetica" w:hAnsi="Helvetica"/>
          <w:lang w:val="fr-FR"/>
        </w:rPr>
        <w:t>de projets d’infrastructures hôtelières et de congrès actuellement en cours est disponible sur:</w:t>
      </w:r>
      <w:r w:rsidR="00C6239A">
        <w:rPr>
          <w:rFonts w:ascii="Helvetica" w:hAnsi="Helvetica"/>
          <w:lang w:val="fr-FR"/>
        </w:rPr>
        <w:t xml:space="preserve"> </w:t>
      </w:r>
      <w:hyperlink r:id="rId10" w:history="1">
        <w:r w:rsidR="006F7A38" w:rsidRPr="006F7A38">
          <w:rPr>
            <w:rStyle w:val="Hyperlink"/>
            <w:rFonts w:ascii="Helvetica" w:hAnsi="Helvetica"/>
            <w:lang w:val="fr-FR"/>
          </w:rPr>
          <w:t>MySwitzerland.com/meetings</w:t>
        </w:r>
      </w:hyperlink>
      <w:r w:rsidR="006F7A38">
        <w:rPr>
          <w:rFonts w:ascii="Helvetica" w:hAnsi="Helvetica"/>
          <w:lang w:val="fr-FR"/>
        </w:rPr>
        <w:t xml:space="preserve"> </w:t>
      </w:r>
    </w:p>
    <w:p w14:paraId="54152F79" w14:textId="77777777" w:rsidR="006F7A38" w:rsidRPr="00A5087C" w:rsidRDefault="006F7A38" w:rsidP="00A71B67">
      <w:pPr>
        <w:spacing w:line="360" w:lineRule="exact"/>
        <w:ind w:left="1134" w:right="1410"/>
        <w:rPr>
          <w:rFonts w:ascii="Helvetica" w:hAnsi="Helvetica"/>
          <w:lang w:val="fr-FR"/>
        </w:rPr>
      </w:pPr>
    </w:p>
    <w:p w14:paraId="06CEB451" w14:textId="77777777" w:rsidR="00A91A85" w:rsidRPr="00A5087C" w:rsidRDefault="00382C8C" w:rsidP="00A71B67">
      <w:pPr>
        <w:pStyle w:val="Footer"/>
        <w:spacing w:line="360" w:lineRule="exact"/>
        <w:ind w:left="1134" w:right="1410"/>
        <w:rPr>
          <w:rFonts w:ascii="Helvetica" w:hAnsi="Helvetica"/>
          <w:b/>
          <w:bCs/>
          <w:lang w:val="fr-FR" w:bidi="en-US"/>
        </w:rPr>
      </w:pPr>
      <w:r w:rsidRPr="00A5087C">
        <w:rPr>
          <w:rFonts w:ascii="Helvetica" w:hAnsi="Helvetica"/>
          <w:b/>
          <w:bCs/>
          <w:lang w:val="fr-FR" w:bidi="en-US"/>
        </w:rPr>
        <w:t>Pour de plus amples informations, contacter:</w:t>
      </w:r>
    </w:p>
    <w:p w14:paraId="42E83A4D" w14:textId="221D1BAC" w:rsidR="00A91A85" w:rsidRPr="00A5087C" w:rsidRDefault="00A91A85" w:rsidP="00A71B67">
      <w:pPr>
        <w:pStyle w:val="Footer"/>
        <w:tabs>
          <w:tab w:val="clear" w:pos="4252"/>
          <w:tab w:val="clear" w:pos="8504"/>
        </w:tabs>
        <w:spacing w:line="360" w:lineRule="exact"/>
        <w:ind w:left="1134" w:right="1552"/>
        <w:rPr>
          <w:rFonts w:ascii="Helvetica" w:hAnsi="Helvetica"/>
          <w:lang w:val="fr-FR"/>
        </w:rPr>
      </w:pPr>
      <w:r w:rsidRPr="00A5087C">
        <w:rPr>
          <w:rFonts w:ascii="Helvetica" w:hAnsi="Helvetica"/>
          <w:lang w:val="fr-FR"/>
        </w:rPr>
        <w:t xml:space="preserve">Barbra </w:t>
      </w:r>
      <w:r w:rsidR="00A71B67">
        <w:rPr>
          <w:rFonts w:ascii="Helvetica" w:hAnsi="Helvetica"/>
          <w:lang w:val="fr-FR"/>
        </w:rPr>
        <w:t>Steuri-</w:t>
      </w:r>
      <w:r w:rsidRPr="00A5087C">
        <w:rPr>
          <w:rFonts w:ascii="Helvetica" w:hAnsi="Helvetica"/>
          <w:lang w:val="fr-FR"/>
        </w:rPr>
        <w:t xml:space="preserve">Albrecht, Directrice, Switzerland Convention &amp; Incentive Bureau (SCIB) </w:t>
      </w:r>
    </w:p>
    <w:p w14:paraId="6211829F" w14:textId="77777777" w:rsidR="00A91A85" w:rsidRPr="00A5087C" w:rsidRDefault="00A91A85" w:rsidP="00A71B67">
      <w:pPr>
        <w:pStyle w:val="Footer"/>
        <w:tabs>
          <w:tab w:val="clear" w:pos="4252"/>
          <w:tab w:val="clear" w:pos="8504"/>
        </w:tabs>
        <w:spacing w:line="360" w:lineRule="exact"/>
        <w:ind w:left="1134" w:right="1552"/>
        <w:rPr>
          <w:rFonts w:ascii="Helvetica" w:hAnsi="Helvetica"/>
          <w:lang w:val="fr-FR"/>
        </w:rPr>
      </w:pPr>
      <w:r w:rsidRPr="00A5087C">
        <w:rPr>
          <w:rFonts w:ascii="Helvetica" w:hAnsi="Helvetica"/>
          <w:lang w:val="fr-FR"/>
        </w:rPr>
        <w:t xml:space="preserve">Tel. 044 288 12 62, E-Mail: </w:t>
      </w:r>
      <w:hyperlink r:id="rId11" w:history="1">
        <w:r w:rsidRPr="00A5087C">
          <w:rPr>
            <w:rFonts w:ascii="Helvetica" w:hAnsi="Helvetica"/>
            <w:lang w:val="fr-FR"/>
          </w:rPr>
          <w:t>barbra.albrecht@switzerland.com</w:t>
        </w:r>
      </w:hyperlink>
    </w:p>
    <w:p w14:paraId="54CD081E" w14:textId="77777777" w:rsidR="00382C8C" w:rsidRPr="00A5087C" w:rsidRDefault="00382C8C" w:rsidP="00A71B67">
      <w:pPr>
        <w:pStyle w:val="Footer"/>
        <w:spacing w:line="360" w:lineRule="exact"/>
        <w:ind w:right="1410"/>
        <w:rPr>
          <w:rFonts w:ascii="Helvetica" w:hAnsi="Helvetica"/>
          <w:lang w:val="fr-FR" w:bidi="en-US"/>
        </w:rPr>
      </w:pPr>
    </w:p>
    <w:p w14:paraId="58BD587D" w14:textId="77777777" w:rsidR="00382C8C" w:rsidRPr="00A5087C" w:rsidRDefault="00382C8C" w:rsidP="00A71B67">
      <w:pPr>
        <w:pStyle w:val="Footer"/>
        <w:spacing w:line="360" w:lineRule="exact"/>
        <w:ind w:left="1134" w:right="1410"/>
        <w:rPr>
          <w:rFonts w:ascii="Helvetica" w:hAnsi="Helvetica"/>
          <w:lang w:val="fr-FR" w:bidi="en-US"/>
        </w:rPr>
      </w:pPr>
      <w:r w:rsidRPr="00A5087C">
        <w:rPr>
          <w:rFonts w:ascii="Helvetica" w:hAnsi="Helvetica"/>
          <w:lang w:val="fr-FR" w:bidi="en-US"/>
        </w:rPr>
        <w:t>Véronique Kanel, porte-parole</w:t>
      </w:r>
      <w:r w:rsidR="00A91A85" w:rsidRPr="00A5087C">
        <w:rPr>
          <w:rFonts w:ascii="Helvetica" w:hAnsi="Helvetica"/>
          <w:lang w:val="fr-FR" w:bidi="en-US"/>
        </w:rPr>
        <w:t>, Suisse Tourisme</w:t>
      </w:r>
    </w:p>
    <w:p w14:paraId="72F89B55" w14:textId="77777777" w:rsidR="00382C8C" w:rsidRPr="00A5087C" w:rsidRDefault="00382C8C" w:rsidP="00A71B67">
      <w:pPr>
        <w:pStyle w:val="Footer"/>
        <w:spacing w:line="360" w:lineRule="exact"/>
        <w:ind w:left="1134" w:right="1410"/>
        <w:rPr>
          <w:rFonts w:ascii="Helvetica" w:hAnsi="Helvetica"/>
          <w:lang w:val="fr-FR" w:bidi="en-US"/>
        </w:rPr>
      </w:pPr>
      <w:r w:rsidRPr="00A5087C">
        <w:rPr>
          <w:rFonts w:ascii="Helvetica" w:hAnsi="Helvetica"/>
          <w:lang w:val="fr-FR" w:bidi="en-US"/>
        </w:rPr>
        <w:t xml:space="preserve">Tél. 044 288 13 63, e-mail: </w:t>
      </w:r>
      <w:hyperlink r:id="rId12" w:history="1">
        <w:r w:rsidRPr="00A5087C">
          <w:rPr>
            <w:rStyle w:val="Hyperlink"/>
            <w:rFonts w:ascii="Helvetica" w:hAnsi="Helvetica"/>
            <w:lang w:val="fr-FR" w:bidi="en-US"/>
          </w:rPr>
          <w:t>veronique.kanel@switzerland.com</w:t>
        </w:r>
      </w:hyperlink>
    </w:p>
    <w:p w14:paraId="466C099C" w14:textId="77777777" w:rsidR="00382C8C" w:rsidRPr="00A5087C" w:rsidRDefault="00382C8C" w:rsidP="00A71B67">
      <w:pPr>
        <w:pStyle w:val="Footer"/>
        <w:spacing w:line="360" w:lineRule="exact"/>
        <w:ind w:left="1134" w:right="1410"/>
        <w:rPr>
          <w:rFonts w:ascii="Helvetica" w:hAnsi="Helvetica"/>
          <w:lang w:val="fr-FR" w:bidi="en-US"/>
        </w:rPr>
      </w:pPr>
      <w:r w:rsidRPr="00A5087C">
        <w:rPr>
          <w:rFonts w:ascii="Helvetica" w:hAnsi="Helvetica"/>
          <w:lang w:val="fr-FR" w:bidi="en-US"/>
        </w:rPr>
        <w:t> </w:t>
      </w:r>
    </w:p>
    <w:p w14:paraId="39B977B8" w14:textId="77777777" w:rsidR="00382C8C" w:rsidRPr="00A5087C" w:rsidRDefault="00382C8C" w:rsidP="00A71B67">
      <w:pPr>
        <w:pStyle w:val="Footer"/>
        <w:tabs>
          <w:tab w:val="clear" w:pos="4252"/>
          <w:tab w:val="clear" w:pos="8504"/>
        </w:tabs>
        <w:spacing w:line="360" w:lineRule="exact"/>
        <w:ind w:left="1134" w:right="1410"/>
        <w:rPr>
          <w:rFonts w:ascii="Helvetica" w:hAnsi="Helvetica"/>
          <w:lang w:val="fr-FR"/>
        </w:rPr>
      </w:pPr>
      <w:r w:rsidRPr="00A5087C">
        <w:rPr>
          <w:rFonts w:ascii="Helvetica" w:hAnsi="Helvetica"/>
          <w:lang w:val="fr-FR" w:bidi="en-US"/>
        </w:rPr>
        <w:t xml:space="preserve">Communiqués de presse de Suisse Tourisme: </w:t>
      </w:r>
      <w:hyperlink r:id="rId13" w:history="1">
        <w:r w:rsidRPr="00A5087C">
          <w:rPr>
            <w:rStyle w:val="Hyperlink"/>
            <w:rFonts w:ascii="Helvetica" w:hAnsi="Helvetica"/>
            <w:bCs/>
            <w:lang w:val="fr-FR" w:bidi="en-US"/>
          </w:rPr>
          <w:t>www.MySwitzerland.com/medias</w:t>
        </w:r>
      </w:hyperlink>
      <w:r w:rsidRPr="00A5087C">
        <w:rPr>
          <w:rFonts w:ascii="Helvetica" w:hAnsi="Helvetica"/>
          <w:lang w:val="fr-FR" w:bidi="en-US"/>
        </w:rPr>
        <w:t> </w:t>
      </w:r>
    </w:p>
    <w:p w14:paraId="1B32A3B7" w14:textId="77777777" w:rsidR="00382C8C" w:rsidRPr="00A5087C" w:rsidRDefault="00382C8C" w:rsidP="00A71B67">
      <w:pPr>
        <w:pStyle w:val="Footer"/>
        <w:tabs>
          <w:tab w:val="clear" w:pos="4252"/>
          <w:tab w:val="clear" w:pos="8504"/>
        </w:tabs>
        <w:spacing w:line="360" w:lineRule="exact"/>
        <w:ind w:firstLine="1134"/>
        <w:rPr>
          <w:rFonts w:ascii="Helvetica" w:hAnsi="Helvetica"/>
          <w:lang w:val="fr-FR"/>
        </w:rPr>
      </w:pPr>
    </w:p>
    <w:sectPr w:rsidR="00382C8C" w:rsidRPr="00A5087C" w:rsidSect="00FC729C">
      <w:headerReference w:type="default" r:id="rId14"/>
      <w:footerReference w:type="default" r:id="rId15"/>
      <w:headerReference w:type="first" r:id="rId16"/>
      <w:footerReference w:type="first" r:id="rId17"/>
      <w:type w:val="continuous"/>
      <w:pgSz w:w="11900" w:h="16840"/>
      <w:pgMar w:top="1616" w:right="238" w:bottom="709" w:left="238" w:header="0" w:footer="510"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A831" w14:textId="77777777" w:rsidR="002C5319" w:rsidRDefault="002C5319">
      <w:r>
        <w:separator/>
      </w:r>
    </w:p>
  </w:endnote>
  <w:endnote w:type="continuationSeparator" w:id="0">
    <w:p w14:paraId="03B411DD" w14:textId="77777777" w:rsidR="002C5319" w:rsidRDefault="002C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eridien Roman">
    <w:altName w:val="Arial"/>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HelveticaNeue HeavyEx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26D8" w14:textId="77777777" w:rsidR="002C5319" w:rsidRDefault="002C5319">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6AAA" w14:textId="77777777" w:rsidR="002C5319" w:rsidRDefault="002C5319" w:rsidP="00382C8C">
    <w:pPr>
      <w:pStyle w:val="Footer"/>
      <w:ind w:left="1134"/>
      <w:rPr>
        <w:rFonts w:ascii="Helvetica" w:hAnsi="Helvetica"/>
        <w:b/>
        <w:bCs/>
        <w:sz w:val="16"/>
      </w:rPr>
    </w:pPr>
  </w:p>
  <w:p w14:paraId="5B46D4FF" w14:textId="77777777" w:rsidR="002C5319" w:rsidRDefault="002C5319" w:rsidP="00382C8C">
    <w:pPr>
      <w:pStyle w:val="Footer"/>
      <w:ind w:left="1134"/>
      <w:rPr>
        <w:rFonts w:ascii="Helvetica" w:hAnsi="Helvetica"/>
        <w:b/>
        <w:bCs/>
        <w:sz w:val="16"/>
      </w:rPr>
    </w:pPr>
  </w:p>
  <w:p w14:paraId="4766214A" w14:textId="77777777" w:rsidR="002C5319" w:rsidRPr="00E30538" w:rsidRDefault="002C5319" w:rsidP="00382C8C">
    <w:pPr>
      <w:pStyle w:val="Footer"/>
      <w:ind w:left="1134"/>
      <w:rPr>
        <w:rFonts w:ascii="Helvetica" w:hAnsi="Helvetica"/>
        <w:b/>
        <w:bCs/>
        <w:sz w:val="16"/>
      </w:rPr>
    </w:pPr>
    <w:r w:rsidRPr="00E30538">
      <w:rPr>
        <w:rFonts w:ascii="Helvetica" w:hAnsi="Helvetica"/>
        <w:b/>
        <w:bCs/>
        <w:sz w:val="16"/>
      </w:rPr>
      <w:t>Suisse Tourisme | Schweiz Tourismus | Svizzera Turismo | Switzerland Tourism</w:t>
    </w:r>
  </w:p>
  <w:p w14:paraId="3417E7E1" w14:textId="77777777" w:rsidR="002C5319" w:rsidRPr="00E30538" w:rsidRDefault="002C5319" w:rsidP="00382C8C">
    <w:pPr>
      <w:pStyle w:val="Footer"/>
      <w:ind w:left="1134"/>
      <w:rPr>
        <w:rFonts w:ascii="Helvetica" w:hAnsi="Helvetica"/>
        <w:bCs/>
        <w:sz w:val="16"/>
      </w:rPr>
    </w:pPr>
    <w:r w:rsidRPr="00E30538">
      <w:rPr>
        <w:rFonts w:ascii="Helvetica" w:hAnsi="Helvetica"/>
        <w:bCs/>
        <w:sz w:val="16"/>
      </w:rPr>
      <w:t>Tödistrasse 7, Postfach, CH-8027 Zürich, Telefon +41 (0)44 288 11 11,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5D1B" w14:textId="77777777" w:rsidR="002C5319" w:rsidRDefault="002C5319">
      <w:r>
        <w:separator/>
      </w:r>
    </w:p>
  </w:footnote>
  <w:footnote w:type="continuationSeparator" w:id="0">
    <w:p w14:paraId="2B9B9F46" w14:textId="77777777" w:rsidR="002C5319" w:rsidRDefault="002C5319">
      <w:r>
        <w:continuationSeparator/>
      </w:r>
    </w:p>
  </w:footnote>
  <w:footnote w:id="1">
    <w:p w14:paraId="1C448982" w14:textId="6E548582" w:rsidR="002C5319" w:rsidRPr="002D01A3" w:rsidRDefault="002C5319" w:rsidP="008D381D">
      <w:pPr>
        <w:pStyle w:val="FootnoteText"/>
        <w:ind w:left="1418" w:right="792" w:hanging="284"/>
        <w:rPr>
          <w:rFonts w:ascii="Helvetica" w:hAnsi="Helvetica"/>
          <w:sz w:val="18"/>
          <w:szCs w:val="18"/>
          <w:lang w:val="fr-FR"/>
        </w:rPr>
      </w:pPr>
      <w:r w:rsidRPr="002D01A3">
        <w:rPr>
          <w:rStyle w:val="FootnoteReference"/>
          <w:rFonts w:ascii="Helvetica" w:hAnsi="Helvetica"/>
          <w:sz w:val="18"/>
          <w:szCs w:val="18"/>
          <w:lang w:val="fr-FR"/>
        </w:rPr>
        <w:footnoteRef/>
      </w:r>
      <w:r w:rsidRPr="002D01A3">
        <w:rPr>
          <w:rFonts w:ascii="Helvetica" w:hAnsi="Helvetica"/>
          <w:sz w:val="18"/>
          <w:szCs w:val="18"/>
          <w:lang w:val="fr-FR"/>
        </w:rPr>
        <w:t xml:space="preserve"> </w:t>
      </w:r>
      <w:r w:rsidRPr="002D01A3">
        <w:rPr>
          <w:rFonts w:ascii="Helvetica" w:hAnsi="Helvetica"/>
          <w:sz w:val="18"/>
          <w:szCs w:val="18"/>
          <w:lang w:val="fr-FR"/>
        </w:rPr>
        <w:tab/>
      </w:r>
      <w:r w:rsidR="009D2B8B">
        <w:rPr>
          <w:rFonts w:ascii="Helvetica" w:hAnsi="Helvetica"/>
          <w:sz w:val="18"/>
          <w:szCs w:val="18"/>
          <w:lang w:val="fr-FR"/>
        </w:rPr>
        <w:t xml:space="preserve">Le </w:t>
      </w:r>
      <w:r w:rsidR="009D2B8B" w:rsidRPr="009D2B8B">
        <w:rPr>
          <w:rFonts w:ascii="Helvetica" w:hAnsi="Helvetica"/>
          <w:i/>
          <w:sz w:val="18"/>
          <w:szCs w:val="18"/>
          <w:lang w:val="fr-FR"/>
        </w:rPr>
        <w:t>Meetings Report Switzerland</w:t>
      </w:r>
      <w:r w:rsidRPr="002D01A3">
        <w:rPr>
          <w:rFonts w:ascii="Helvetica" w:hAnsi="Helvetica"/>
          <w:sz w:val="18"/>
          <w:szCs w:val="18"/>
          <w:lang w:val="fr-FR"/>
        </w:rPr>
        <w:t xml:space="preserve"> est disponible sur demande en allemand et en anglais.</w:t>
      </w:r>
    </w:p>
  </w:footnote>
  <w:footnote w:id="2">
    <w:p w14:paraId="1B200372" w14:textId="64A9DDDF" w:rsidR="002C5319" w:rsidRPr="004778CB" w:rsidRDefault="002C5319" w:rsidP="008D381D">
      <w:pPr>
        <w:pStyle w:val="FootnoteText"/>
        <w:ind w:left="1418" w:right="792" w:hanging="284"/>
        <w:rPr>
          <w:rFonts w:ascii="Helvetica" w:hAnsi="Helvetica"/>
          <w:sz w:val="18"/>
          <w:szCs w:val="18"/>
          <w:lang w:val="fr-FR"/>
        </w:rPr>
      </w:pPr>
      <w:r w:rsidRPr="004778CB">
        <w:rPr>
          <w:rStyle w:val="FootnoteReference"/>
          <w:rFonts w:ascii="Helvetica" w:hAnsi="Helvetica"/>
          <w:sz w:val="18"/>
          <w:szCs w:val="18"/>
          <w:lang w:val="fr-FR"/>
        </w:rPr>
        <w:footnoteRef/>
      </w:r>
      <w:r w:rsidRPr="004778CB">
        <w:rPr>
          <w:rFonts w:ascii="Helvetica" w:hAnsi="Helvetica"/>
          <w:sz w:val="18"/>
          <w:szCs w:val="18"/>
          <w:lang w:val="fr-FR"/>
        </w:rPr>
        <w:t xml:space="preserve"> </w:t>
      </w:r>
      <w:r w:rsidRPr="004778CB">
        <w:rPr>
          <w:rFonts w:ascii="Helvetica" w:hAnsi="Helvetica"/>
          <w:sz w:val="18"/>
          <w:szCs w:val="18"/>
          <w:lang w:val="fr-FR"/>
        </w:rPr>
        <w:tab/>
        <w:t xml:space="preserve">Le CA généré a été calculé avec </w:t>
      </w:r>
      <w:r w:rsidRPr="004778CB">
        <w:rPr>
          <w:rFonts w:ascii="Helvetica" w:hAnsi="Helvetica"/>
          <w:i/>
          <w:sz w:val="18"/>
          <w:szCs w:val="18"/>
          <w:lang w:val="fr-FR"/>
        </w:rPr>
        <w:t>l’Event Impact Calculator</w:t>
      </w:r>
      <w:r w:rsidRPr="004778CB">
        <w:rPr>
          <w:rFonts w:ascii="Helvetica" w:hAnsi="Helvetica"/>
          <w:sz w:val="18"/>
          <w:szCs w:val="18"/>
          <w:lang w:val="fr-FR"/>
        </w:rPr>
        <w:t xml:space="preserve"> (Tourism Economics, Oxford Economic</w:t>
      </w:r>
      <w:r>
        <w:rPr>
          <w:rFonts w:ascii="Helvetica" w:hAnsi="Helvetica"/>
          <w:sz w:val="18"/>
          <w:szCs w:val="18"/>
          <w:lang w:val="fr-FR"/>
        </w:rPr>
        <w:t>s</w:t>
      </w:r>
      <w:r w:rsidRPr="004778CB">
        <w:rPr>
          <w:rFonts w:ascii="Helvetica" w:hAnsi="Helvetica"/>
          <w:sz w:val="18"/>
          <w:szCs w:val="18"/>
          <w:lang w:val="fr-FR"/>
        </w:rPr>
        <w:t>), qui permet aux destinations et infrastructures de congrès d’analyser en détail les retombées économiques (CA direct et indirect, impôts et taxes) des événements qu’ils ont accueilli.</w:t>
      </w:r>
    </w:p>
  </w:footnote>
  <w:footnote w:id="3">
    <w:p w14:paraId="27407736" w14:textId="356C9857" w:rsidR="002C5319" w:rsidRPr="00040B8D" w:rsidRDefault="002C5319" w:rsidP="00040B8D">
      <w:pPr>
        <w:pStyle w:val="FootnoteText"/>
        <w:ind w:left="1134"/>
        <w:rPr>
          <w:rFonts w:ascii="Helvetica" w:hAnsi="Helvetica"/>
          <w:i/>
          <w:sz w:val="18"/>
          <w:szCs w:val="18"/>
          <w:lang w:val="fr-FR"/>
        </w:rPr>
      </w:pPr>
      <w:r w:rsidRPr="00040B8D">
        <w:rPr>
          <w:rStyle w:val="FootnoteReference"/>
          <w:rFonts w:ascii="Helvetica" w:hAnsi="Helvetica"/>
          <w:i/>
          <w:sz w:val="18"/>
          <w:szCs w:val="18"/>
          <w:lang w:val="fr-FR"/>
        </w:rPr>
        <w:footnoteRef/>
      </w:r>
      <w:r w:rsidRPr="00040B8D">
        <w:rPr>
          <w:rFonts w:ascii="Helvetica" w:hAnsi="Helvetica"/>
          <w:i/>
          <w:sz w:val="18"/>
          <w:szCs w:val="18"/>
          <w:lang w:val="fr-FR"/>
        </w:rPr>
        <w:t xml:space="preserve"> Source: </w:t>
      </w:r>
      <w:r w:rsidR="00A71B67">
        <w:rPr>
          <w:rFonts w:ascii="Helvetica" w:hAnsi="Helvetica"/>
          <w:i/>
          <w:sz w:val="18"/>
          <w:szCs w:val="18"/>
          <w:lang w:val="fr-FR"/>
        </w:rPr>
        <w:t>Meetings-</w:t>
      </w:r>
      <w:r w:rsidRPr="00040B8D">
        <w:rPr>
          <w:rFonts w:ascii="Helvetica" w:hAnsi="Helvetica"/>
          <w:i/>
          <w:sz w:val="18"/>
          <w:szCs w:val="18"/>
          <w:lang w:val="fr-FR"/>
        </w:rPr>
        <w:t>Report</w:t>
      </w:r>
      <w:r w:rsidR="00A71B67">
        <w:rPr>
          <w:rFonts w:ascii="Helvetica" w:hAnsi="Helvetica"/>
          <w:i/>
          <w:sz w:val="18"/>
          <w:szCs w:val="18"/>
          <w:lang w:val="fr-FR"/>
        </w:rPr>
        <w:t xml:space="preserve"> Switzerland</w:t>
      </w:r>
      <w:r w:rsidRPr="00040B8D">
        <w:rPr>
          <w:rFonts w:ascii="Helvetica" w:hAnsi="Helvetica"/>
          <w:i/>
          <w:sz w:val="18"/>
          <w:szCs w:val="18"/>
          <w:lang w:val="fr-FR"/>
        </w:rPr>
        <w:t>. 43% sur un total de 1034 manifestations.</w:t>
      </w:r>
    </w:p>
  </w:footnote>
  <w:footnote w:id="4">
    <w:p w14:paraId="205DE5BC" w14:textId="77777777" w:rsidR="002C5319" w:rsidRPr="0060450A" w:rsidRDefault="002C5319" w:rsidP="0060450A">
      <w:pPr>
        <w:pStyle w:val="FootnoteText"/>
        <w:ind w:left="1418" w:hanging="284"/>
        <w:rPr>
          <w:rFonts w:ascii="Helvetica" w:hAnsi="Helvetica"/>
          <w:sz w:val="18"/>
          <w:szCs w:val="18"/>
          <w:lang w:val="fr-FR"/>
        </w:rPr>
      </w:pPr>
      <w:r w:rsidRPr="0060450A">
        <w:rPr>
          <w:rStyle w:val="FootnoteReference"/>
          <w:rFonts w:ascii="Helvetica" w:hAnsi="Helvetica"/>
          <w:sz w:val="18"/>
          <w:szCs w:val="18"/>
          <w:lang w:val="fr-FR"/>
        </w:rPr>
        <w:footnoteRef/>
      </w:r>
      <w:r w:rsidRPr="0060450A">
        <w:rPr>
          <w:rFonts w:ascii="Helvetica" w:hAnsi="Helvetica"/>
          <w:sz w:val="18"/>
          <w:szCs w:val="18"/>
          <w:lang w:val="fr-FR"/>
        </w:rPr>
        <w:t xml:space="preserve"> </w:t>
      </w:r>
      <w:r w:rsidRPr="0060450A">
        <w:rPr>
          <w:rFonts w:ascii="Helvetica" w:hAnsi="Helvetica"/>
          <w:sz w:val="18"/>
          <w:szCs w:val="18"/>
          <w:lang w:val="fr-FR"/>
        </w:rPr>
        <w:tab/>
        <w:t xml:space="preserve">Source: Association des hôteliers </w:t>
      </w:r>
      <w:r>
        <w:rPr>
          <w:rFonts w:ascii="Helvetica" w:hAnsi="Helvetica"/>
          <w:sz w:val="18"/>
          <w:szCs w:val="18"/>
          <w:lang w:val="fr-FR"/>
        </w:rPr>
        <w:t>de Zürich</w:t>
      </w:r>
      <w:r w:rsidRPr="0060450A">
        <w:rPr>
          <w:rFonts w:ascii="Helvetica" w:hAnsi="Helvetica"/>
          <w:sz w:val="18"/>
          <w:szCs w:val="18"/>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C49D" w14:textId="77777777" w:rsidR="002C5319" w:rsidRDefault="002C5319">
    <w:pPr>
      <w:pStyle w:val="Header"/>
      <w:framePr w:w="9093" w:wrap="auto" w:vAnchor="page" w:hAnchor="page" w:x="1873" w:y="1153"/>
      <w:tabs>
        <w:tab w:val="clear" w:pos="9060"/>
      </w:tabs>
      <w:ind w:right="1260"/>
      <w:jc w:val="right"/>
      <w:rPr>
        <w:rFonts w:ascii="HelveticaNeue HeavyExt" w:hAnsi="HelveticaNeue HeavyExt"/>
        <w:sz w:val="22"/>
      </w:rPr>
    </w:pPr>
  </w:p>
  <w:p w14:paraId="344298EC" w14:textId="77777777" w:rsidR="002C5319" w:rsidRDefault="002C5319">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4760" w14:textId="77777777" w:rsidR="002C5319" w:rsidRDefault="002C5319">
    <w:pPr>
      <w:pStyle w:val="Header"/>
      <w:ind w:right="-150"/>
    </w:pPr>
    <w:r>
      <w:rPr>
        <w:noProof/>
        <w:lang w:val="en-US"/>
      </w:rPr>
      <w:drawing>
        <wp:anchor distT="0" distB="0" distL="114300" distR="114300" simplePos="0" relativeHeight="251657728" behindDoc="0" locked="1" layoutInCell="1" allowOverlap="1" wp14:anchorId="2697F866" wp14:editId="2F2132F4">
          <wp:simplePos x="0" y="0"/>
          <wp:positionH relativeFrom="page">
            <wp:posOffset>0</wp:posOffset>
          </wp:positionH>
          <wp:positionV relativeFrom="page">
            <wp:posOffset>0</wp:posOffset>
          </wp:positionV>
          <wp:extent cx="7560945" cy="931545"/>
          <wp:effectExtent l="25400" t="0" r="8255" b="0"/>
          <wp:wrapTight wrapText="bothSides">
            <wp:wrapPolygon edited="0">
              <wp:start x="-73" y="0"/>
              <wp:lineTo x="-73" y="21202"/>
              <wp:lineTo x="21624" y="21202"/>
              <wp:lineTo x="21624" y="0"/>
              <wp:lineTo x="-73" y="0"/>
            </wp:wrapPolygon>
          </wp:wrapTight>
          <wp:docPr id="2"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srcRect/>
                  <a:stretch>
                    <a:fillRect/>
                  </a:stretch>
                </pic:blipFill>
                <pic:spPr bwMode="auto">
                  <a:xfrm>
                    <a:off x="0" y="0"/>
                    <a:ext cx="7560945" cy="931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1EE"/>
    <w:multiLevelType w:val="hybridMultilevel"/>
    <w:tmpl w:val="92C06D4A"/>
    <w:lvl w:ilvl="0" w:tplc="08090001">
      <w:start w:val="1"/>
      <w:numFmt w:val="bullet"/>
      <w:lvlText w:val=""/>
      <w:lvlJc w:val="left"/>
      <w:pPr>
        <w:ind w:left="1412" w:hanging="360"/>
      </w:pPr>
      <w:rPr>
        <w:rFonts w:ascii="Symbol" w:hAnsi="Symbol" w:cs="Meridien Roman"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Times New Roman" w:hAnsi="Times New Roman" w:cs="Times New Roman" w:hint="default"/>
      </w:rPr>
    </w:lvl>
    <w:lvl w:ilvl="3" w:tplc="08090001" w:tentative="1">
      <w:start w:val="1"/>
      <w:numFmt w:val="bullet"/>
      <w:lvlText w:val=""/>
      <w:lvlJc w:val="left"/>
      <w:pPr>
        <w:ind w:left="3572" w:hanging="360"/>
      </w:pPr>
      <w:rPr>
        <w:rFonts w:ascii="Symbol" w:hAnsi="Symbol" w:cs="Meridien Roman"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Times New Roman" w:hAnsi="Times New Roman" w:cs="Times New Roman" w:hint="default"/>
      </w:rPr>
    </w:lvl>
    <w:lvl w:ilvl="6" w:tplc="08090001" w:tentative="1">
      <w:start w:val="1"/>
      <w:numFmt w:val="bullet"/>
      <w:lvlText w:val=""/>
      <w:lvlJc w:val="left"/>
      <w:pPr>
        <w:ind w:left="5732" w:hanging="360"/>
      </w:pPr>
      <w:rPr>
        <w:rFonts w:ascii="Symbol" w:hAnsi="Symbol" w:cs="Meridien Roman"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Times New Roman" w:hAnsi="Times New Roman" w:cs="Times New Roman" w:hint="default"/>
      </w:rPr>
    </w:lvl>
  </w:abstractNum>
  <w:abstractNum w:abstractNumId="1">
    <w:nsid w:val="2B2A278D"/>
    <w:multiLevelType w:val="hybridMultilevel"/>
    <w:tmpl w:val="F574F06E"/>
    <w:lvl w:ilvl="0" w:tplc="08090001">
      <w:start w:val="1"/>
      <w:numFmt w:val="bullet"/>
      <w:lvlText w:val=""/>
      <w:lvlJc w:val="left"/>
      <w:pPr>
        <w:ind w:left="720" w:hanging="360"/>
      </w:pPr>
      <w:rPr>
        <w:rFonts w:ascii="Symbol" w:hAnsi="Symbol" w:cs="Meridien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cs="Meridien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Times New Roman" w:hAnsi="Times New Roman" w:cs="Times New Roman" w:hint="default"/>
      </w:rPr>
    </w:lvl>
    <w:lvl w:ilvl="6" w:tplc="08090001" w:tentative="1">
      <w:start w:val="1"/>
      <w:numFmt w:val="bullet"/>
      <w:lvlText w:val=""/>
      <w:lvlJc w:val="left"/>
      <w:pPr>
        <w:ind w:left="5040" w:hanging="360"/>
      </w:pPr>
      <w:rPr>
        <w:rFonts w:ascii="Symbol" w:hAnsi="Symbol" w:cs="Meridien Roman"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Times New Roman" w:hAnsi="Times New Roman" w:cs="Times New Roman" w:hint="default"/>
      </w:rPr>
    </w:lvl>
  </w:abstractNum>
  <w:abstractNum w:abstractNumId="2">
    <w:nsid w:val="435B3B8B"/>
    <w:multiLevelType w:val="hybridMultilevel"/>
    <w:tmpl w:val="4680098A"/>
    <w:lvl w:ilvl="0" w:tplc="686C969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cs="Meridien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Times New Roman" w:hAnsi="Times New Roman" w:cs="Times New Roman" w:hint="default"/>
      </w:rPr>
    </w:lvl>
    <w:lvl w:ilvl="6" w:tplc="04090001" w:tentative="1">
      <w:start w:val="1"/>
      <w:numFmt w:val="bullet"/>
      <w:lvlText w:val=""/>
      <w:lvlJc w:val="left"/>
      <w:pPr>
        <w:ind w:left="5040" w:hanging="360"/>
      </w:pPr>
      <w:rPr>
        <w:rFonts w:ascii="Symbol" w:hAnsi="Symbol" w:cs="Meridien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Times New Roman" w:hAnsi="Times New Roman" w:cs="Times New Roman" w:hint="default"/>
      </w:rPr>
    </w:lvl>
  </w:abstractNum>
  <w:abstractNum w:abstractNumId="3">
    <w:nsid w:val="685B3161"/>
    <w:multiLevelType w:val="hybridMultilevel"/>
    <w:tmpl w:val="114CFD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5"/>
    <w:rsid w:val="000136B5"/>
    <w:rsid w:val="000259BB"/>
    <w:rsid w:val="000264FB"/>
    <w:rsid w:val="00032747"/>
    <w:rsid w:val="00033319"/>
    <w:rsid w:val="00040B8D"/>
    <w:rsid w:val="00072518"/>
    <w:rsid w:val="000A3521"/>
    <w:rsid w:val="000B682F"/>
    <w:rsid w:val="000D1344"/>
    <w:rsid w:val="001447A2"/>
    <w:rsid w:val="001B4963"/>
    <w:rsid w:val="001F3102"/>
    <w:rsid w:val="00215E7A"/>
    <w:rsid w:val="0025375A"/>
    <w:rsid w:val="00290045"/>
    <w:rsid w:val="002C5319"/>
    <w:rsid w:val="002D01A3"/>
    <w:rsid w:val="002F1BF5"/>
    <w:rsid w:val="002F7B94"/>
    <w:rsid w:val="003010E6"/>
    <w:rsid w:val="003137F7"/>
    <w:rsid w:val="003801BA"/>
    <w:rsid w:val="00382C8C"/>
    <w:rsid w:val="00393A12"/>
    <w:rsid w:val="003A14C1"/>
    <w:rsid w:val="00435355"/>
    <w:rsid w:val="0043687F"/>
    <w:rsid w:val="00436DD3"/>
    <w:rsid w:val="00474D98"/>
    <w:rsid w:val="004778CB"/>
    <w:rsid w:val="0049057E"/>
    <w:rsid w:val="00494BC8"/>
    <w:rsid w:val="004974AC"/>
    <w:rsid w:val="004A52A2"/>
    <w:rsid w:val="004D2325"/>
    <w:rsid w:val="004D6164"/>
    <w:rsid w:val="00500DE2"/>
    <w:rsid w:val="00513160"/>
    <w:rsid w:val="005530A8"/>
    <w:rsid w:val="00586C2F"/>
    <w:rsid w:val="005D3790"/>
    <w:rsid w:val="0060450A"/>
    <w:rsid w:val="00607426"/>
    <w:rsid w:val="0063325A"/>
    <w:rsid w:val="00641654"/>
    <w:rsid w:val="00695282"/>
    <w:rsid w:val="006B4F53"/>
    <w:rsid w:val="006B7617"/>
    <w:rsid w:val="006F7A38"/>
    <w:rsid w:val="00701B74"/>
    <w:rsid w:val="0070476C"/>
    <w:rsid w:val="00765FC4"/>
    <w:rsid w:val="007D1A32"/>
    <w:rsid w:val="007D77D0"/>
    <w:rsid w:val="007E6334"/>
    <w:rsid w:val="00831545"/>
    <w:rsid w:val="008518EC"/>
    <w:rsid w:val="0088582A"/>
    <w:rsid w:val="008C1AFC"/>
    <w:rsid w:val="008D381D"/>
    <w:rsid w:val="008F6C07"/>
    <w:rsid w:val="0092554A"/>
    <w:rsid w:val="009403DA"/>
    <w:rsid w:val="00960F5F"/>
    <w:rsid w:val="00964DEC"/>
    <w:rsid w:val="009D2B8B"/>
    <w:rsid w:val="00A2061C"/>
    <w:rsid w:val="00A32002"/>
    <w:rsid w:val="00A5087C"/>
    <w:rsid w:val="00A71B67"/>
    <w:rsid w:val="00A72554"/>
    <w:rsid w:val="00A91A85"/>
    <w:rsid w:val="00AF481B"/>
    <w:rsid w:val="00B12410"/>
    <w:rsid w:val="00B44232"/>
    <w:rsid w:val="00B92A36"/>
    <w:rsid w:val="00BD2311"/>
    <w:rsid w:val="00BF6276"/>
    <w:rsid w:val="00C1745F"/>
    <w:rsid w:val="00C6239A"/>
    <w:rsid w:val="00C63E48"/>
    <w:rsid w:val="00CA4995"/>
    <w:rsid w:val="00CB72CD"/>
    <w:rsid w:val="00CC5802"/>
    <w:rsid w:val="00CD2060"/>
    <w:rsid w:val="00CD34A6"/>
    <w:rsid w:val="00CE120D"/>
    <w:rsid w:val="00D51C0D"/>
    <w:rsid w:val="00D84F52"/>
    <w:rsid w:val="00D9334C"/>
    <w:rsid w:val="00D93D39"/>
    <w:rsid w:val="00DC0F02"/>
    <w:rsid w:val="00DE65FB"/>
    <w:rsid w:val="00E26422"/>
    <w:rsid w:val="00E60129"/>
    <w:rsid w:val="00E80855"/>
    <w:rsid w:val="00EA5546"/>
    <w:rsid w:val="00EB55C3"/>
    <w:rsid w:val="00EC12D3"/>
    <w:rsid w:val="00EF2062"/>
    <w:rsid w:val="00F0269C"/>
    <w:rsid w:val="00F56908"/>
    <w:rsid w:val="00F85E8A"/>
    <w:rsid w:val="00FA283D"/>
    <w:rsid w:val="00FB7433"/>
    <w:rsid w:val="00FC0BAA"/>
    <w:rsid w:val="00FC729C"/>
    <w:rsid w:val="00FD0D4B"/>
    <w:rsid w:val="00FD23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1AE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960F5F"/>
    <w:rPr>
      <w:rFonts w:ascii="Geneva" w:hAnsi="Geneva"/>
      <w:lang w:val="de-CH"/>
    </w:rPr>
  </w:style>
  <w:style w:type="paragraph" w:styleId="Heading4">
    <w:name w:val="heading 4"/>
    <w:basedOn w:val="Normal"/>
    <w:next w:val="Normal"/>
    <w:qFormat/>
    <w:rsid w:val="00960F5F"/>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0F5F"/>
    <w:pPr>
      <w:tabs>
        <w:tab w:val="center" w:pos="4252"/>
        <w:tab w:val="right" w:pos="8504"/>
      </w:tabs>
    </w:pPr>
  </w:style>
  <w:style w:type="paragraph" w:styleId="Header">
    <w:name w:val="header"/>
    <w:basedOn w:val="Normal"/>
    <w:rsid w:val="00960F5F"/>
    <w:pPr>
      <w:tabs>
        <w:tab w:val="right" w:pos="9060"/>
      </w:tabs>
      <w:spacing w:after="60"/>
      <w:ind w:right="294"/>
    </w:pPr>
  </w:style>
  <w:style w:type="character" w:styleId="Hyperlink">
    <w:name w:val="Hyperlink"/>
    <w:basedOn w:val="DefaultParagraphFont"/>
    <w:rsid w:val="00960F5F"/>
    <w:rPr>
      <w:color w:val="0000FF"/>
      <w:u w:val="single"/>
    </w:rPr>
  </w:style>
  <w:style w:type="character" w:styleId="FollowedHyperlink">
    <w:name w:val="FollowedHyperlink"/>
    <w:basedOn w:val="DefaultParagraphFont"/>
    <w:rsid w:val="00960F5F"/>
    <w:rPr>
      <w:color w:val="800080"/>
      <w:u w:val="single"/>
    </w:rPr>
  </w:style>
  <w:style w:type="paragraph" w:styleId="ListParagraph">
    <w:name w:val="List Paragraph"/>
    <w:basedOn w:val="Normal"/>
    <w:qFormat/>
    <w:rsid w:val="00382C8C"/>
    <w:pPr>
      <w:spacing w:after="200" w:line="276" w:lineRule="auto"/>
      <w:ind w:left="720"/>
      <w:contextualSpacing/>
    </w:pPr>
    <w:rPr>
      <w:rFonts w:ascii="Calibri" w:hAnsi="Calibri" w:cs="Calibri"/>
      <w:snapToGrid w:val="0"/>
      <w:sz w:val="22"/>
      <w:szCs w:val="22"/>
      <w:lang w:val="en-GB" w:eastAsia="de-DE"/>
    </w:rPr>
  </w:style>
  <w:style w:type="character" w:customStyle="1" w:styleId="FooterChar">
    <w:name w:val="Footer Char"/>
    <w:basedOn w:val="DefaultParagraphFont"/>
    <w:link w:val="Footer"/>
    <w:rsid w:val="00382C8C"/>
    <w:rPr>
      <w:rFonts w:ascii="Geneva" w:hAnsi="Geneva"/>
      <w:lang w:val="de-CH"/>
    </w:rPr>
  </w:style>
  <w:style w:type="paragraph" w:styleId="BodyText">
    <w:name w:val="Body Text"/>
    <w:basedOn w:val="Normal"/>
    <w:link w:val="BodyTextChar"/>
    <w:rsid w:val="00382C8C"/>
    <w:pPr>
      <w:spacing w:line="240" w:lineRule="exact"/>
      <w:jc w:val="both"/>
    </w:pPr>
    <w:rPr>
      <w:rFonts w:ascii="Helvetica" w:hAnsi="Helvetica"/>
      <w:sz w:val="22"/>
    </w:rPr>
  </w:style>
  <w:style w:type="character" w:customStyle="1" w:styleId="BodyTextChar">
    <w:name w:val="Body Text Char"/>
    <w:basedOn w:val="DefaultParagraphFont"/>
    <w:link w:val="BodyText"/>
    <w:rsid w:val="00382C8C"/>
    <w:rPr>
      <w:rFonts w:ascii="Helvetica" w:hAnsi="Helvetica"/>
      <w:sz w:val="22"/>
      <w:lang w:val="de-CH"/>
    </w:rPr>
  </w:style>
  <w:style w:type="paragraph" w:styleId="FootnoteText">
    <w:name w:val="footnote text"/>
    <w:basedOn w:val="Normal"/>
    <w:link w:val="FootnoteTextChar"/>
    <w:rsid w:val="00215E7A"/>
    <w:rPr>
      <w:sz w:val="24"/>
      <w:szCs w:val="24"/>
    </w:rPr>
  </w:style>
  <w:style w:type="character" w:customStyle="1" w:styleId="FootnoteTextChar">
    <w:name w:val="Footnote Text Char"/>
    <w:basedOn w:val="DefaultParagraphFont"/>
    <w:link w:val="FootnoteText"/>
    <w:rsid w:val="00215E7A"/>
    <w:rPr>
      <w:rFonts w:ascii="Geneva" w:hAnsi="Geneva"/>
      <w:sz w:val="24"/>
      <w:szCs w:val="24"/>
      <w:lang w:val="de-CH"/>
    </w:rPr>
  </w:style>
  <w:style w:type="character" w:styleId="FootnoteReference">
    <w:name w:val="footnote reference"/>
    <w:basedOn w:val="DefaultParagraphFont"/>
    <w:rsid w:val="00215E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960F5F"/>
    <w:rPr>
      <w:rFonts w:ascii="Geneva" w:hAnsi="Geneva"/>
      <w:lang w:val="de-CH"/>
    </w:rPr>
  </w:style>
  <w:style w:type="paragraph" w:styleId="Heading4">
    <w:name w:val="heading 4"/>
    <w:basedOn w:val="Normal"/>
    <w:next w:val="Normal"/>
    <w:qFormat/>
    <w:rsid w:val="00960F5F"/>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0F5F"/>
    <w:pPr>
      <w:tabs>
        <w:tab w:val="center" w:pos="4252"/>
        <w:tab w:val="right" w:pos="8504"/>
      </w:tabs>
    </w:pPr>
  </w:style>
  <w:style w:type="paragraph" w:styleId="Header">
    <w:name w:val="header"/>
    <w:basedOn w:val="Normal"/>
    <w:rsid w:val="00960F5F"/>
    <w:pPr>
      <w:tabs>
        <w:tab w:val="right" w:pos="9060"/>
      </w:tabs>
      <w:spacing w:after="60"/>
      <w:ind w:right="294"/>
    </w:pPr>
  </w:style>
  <w:style w:type="character" w:styleId="Hyperlink">
    <w:name w:val="Hyperlink"/>
    <w:basedOn w:val="DefaultParagraphFont"/>
    <w:rsid w:val="00960F5F"/>
    <w:rPr>
      <w:color w:val="0000FF"/>
      <w:u w:val="single"/>
    </w:rPr>
  </w:style>
  <w:style w:type="character" w:styleId="FollowedHyperlink">
    <w:name w:val="FollowedHyperlink"/>
    <w:basedOn w:val="DefaultParagraphFont"/>
    <w:rsid w:val="00960F5F"/>
    <w:rPr>
      <w:color w:val="800080"/>
      <w:u w:val="single"/>
    </w:rPr>
  </w:style>
  <w:style w:type="paragraph" w:styleId="ListParagraph">
    <w:name w:val="List Paragraph"/>
    <w:basedOn w:val="Normal"/>
    <w:qFormat/>
    <w:rsid w:val="00382C8C"/>
    <w:pPr>
      <w:spacing w:after="200" w:line="276" w:lineRule="auto"/>
      <w:ind w:left="720"/>
      <w:contextualSpacing/>
    </w:pPr>
    <w:rPr>
      <w:rFonts w:ascii="Calibri" w:hAnsi="Calibri" w:cs="Calibri"/>
      <w:snapToGrid w:val="0"/>
      <w:sz w:val="22"/>
      <w:szCs w:val="22"/>
      <w:lang w:val="en-GB" w:eastAsia="de-DE"/>
    </w:rPr>
  </w:style>
  <w:style w:type="character" w:customStyle="1" w:styleId="FooterChar">
    <w:name w:val="Footer Char"/>
    <w:basedOn w:val="DefaultParagraphFont"/>
    <w:link w:val="Footer"/>
    <w:rsid w:val="00382C8C"/>
    <w:rPr>
      <w:rFonts w:ascii="Geneva" w:hAnsi="Geneva"/>
      <w:lang w:val="de-CH"/>
    </w:rPr>
  </w:style>
  <w:style w:type="paragraph" w:styleId="BodyText">
    <w:name w:val="Body Text"/>
    <w:basedOn w:val="Normal"/>
    <w:link w:val="BodyTextChar"/>
    <w:rsid w:val="00382C8C"/>
    <w:pPr>
      <w:spacing w:line="240" w:lineRule="exact"/>
      <w:jc w:val="both"/>
    </w:pPr>
    <w:rPr>
      <w:rFonts w:ascii="Helvetica" w:hAnsi="Helvetica"/>
      <w:sz w:val="22"/>
    </w:rPr>
  </w:style>
  <w:style w:type="character" w:customStyle="1" w:styleId="BodyTextChar">
    <w:name w:val="Body Text Char"/>
    <w:basedOn w:val="DefaultParagraphFont"/>
    <w:link w:val="BodyText"/>
    <w:rsid w:val="00382C8C"/>
    <w:rPr>
      <w:rFonts w:ascii="Helvetica" w:hAnsi="Helvetica"/>
      <w:sz w:val="22"/>
      <w:lang w:val="de-CH"/>
    </w:rPr>
  </w:style>
  <w:style w:type="paragraph" w:styleId="FootnoteText">
    <w:name w:val="footnote text"/>
    <w:basedOn w:val="Normal"/>
    <w:link w:val="FootnoteTextChar"/>
    <w:rsid w:val="00215E7A"/>
    <w:rPr>
      <w:sz w:val="24"/>
      <w:szCs w:val="24"/>
    </w:rPr>
  </w:style>
  <w:style w:type="character" w:customStyle="1" w:styleId="FootnoteTextChar">
    <w:name w:val="Footnote Text Char"/>
    <w:basedOn w:val="DefaultParagraphFont"/>
    <w:link w:val="FootnoteText"/>
    <w:rsid w:val="00215E7A"/>
    <w:rPr>
      <w:rFonts w:ascii="Geneva" w:hAnsi="Geneva"/>
      <w:sz w:val="24"/>
      <w:szCs w:val="24"/>
      <w:lang w:val="de-CH"/>
    </w:rPr>
  </w:style>
  <w:style w:type="character" w:styleId="FootnoteReference">
    <w:name w:val="footnote reference"/>
    <w:basedOn w:val="DefaultParagraphFont"/>
    <w:rsid w:val="00215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rbra.albrecht@switzerland.com" TargetMode="External"/><Relationship Id="rId12" Type="http://schemas.openxmlformats.org/officeDocument/2006/relationships/hyperlink" Target="mailto:veronique.kanel@switzerland.com" TargetMode="External"/><Relationship Id="rId13" Type="http://schemas.openxmlformats.org/officeDocument/2006/relationships/hyperlink" Target="http://www.MySwitzerland.com/media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tcc.ch/fr/presentation/introduction/index.php" TargetMode="External"/><Relationship Id="rId9" Type="http://schemas.openxmlformats.org/officeDocument/2006/relationships/hyperlink" Target="http://www.thecircle.ch/" TargetMode="External"/><Relationship Id="rId10" Type="http://schemas.openxmlformats.org/officeDocument/2006/relationships/hyperlink" Target="http://www.myswitzerland.com/fr/seminaire/info-sur-la-suisse/agrandissements-ouvertures-et-reouvertur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Comm_f.dot</Template>
  <TotalTime>19</TotalTime>
  <Pages>3</Pages>
  <Words>1097</Words>
  <Characters>6258</Characters>
  <Application>Microsoft Macintosh Word</Application>
  <DocSecurity>0</DocSecurity>
  <Lines>52</Lines>
  <Paragraphs>14</Paragraphs>
  <ScaleCrop>false</ScaleCrop>
  <Company/>
  <LinksUpToDate>false</LinksUpToDate>
  <CharactersWithSpaces>7341</CharactersWithSpaces>
  <SharedDoc>false</SharedDoc>
  <HLinks>
    <vt:vector size="18" baseType="variant">
      <vt:variant>
        <vt:i4>3604572</vt:i4>
      </vt:variant>
      <vt:variant>
        <vt:i4>3</vt:i4>
      </vt:variant>
      <vt:variant>
        <vt:i4>0</vt:i4>
      </vt:variant>
      <vt:variant>
        <vt:i4>5</vt:i4>
      </vt:variant>
      <vt:variant>
        <vt:lpwstr>http://www.MySwitzerland.com/medias</vt:lpwstr>
      </vt:variant>
      <vt:variant>
        <vt:lpwstr/>
      </vt:variant>
      <vt:variant>
        <vt:i4>7077907</vt:i4>
      </vt:variant>
      <vt:variant>
        <vt:i4>0</vt:i4>
      </vt:variant>
      <vt:variant>
        <vt:i4>0</vt:i4>
      </vt:variant>
      <vt:variant>
        <vt:i4>5</vt:i4>
      </vt:variant>
      <vt:variant>
        <vt:lpwstr>mailto:veronique.kanel@switzerland.com</vt:lpwstr>
      </vt:variant>
      <vt:variant>
        <vt:lpwstr/>
      </vt:variant>
      <vt:variant>
        <vt:i4>2228348</vt:i4>
      </vt:variant>
      <vt:variant>
        <vt:i4>-1</vt:i4>
      </vt:variant>
      <vt:variant>
        <vt:i4>2050</vt:i4>
      </vt:variant>
      <vt:variant>
        <vt:i4>1</vt:i4>
      </vt:variant>
      <vt:variant>
        <vt:lpwstr>st_logo_farbig_fr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 ..</cp:lastModifiedBy>
  <cp:revision>8</cp:revision>
  <cp:lastPrinted>2012-10-05T15:12:00Z</cp:lastPrinted>
  <dcterms:created xsi:type="dcterms:W3CDTF">2012-10-05T15:02:00Z</dcterms:created>
  <dcterms:modified xsi:type="dcterms:W3CDTF">2012-10-08T14:59:00Z</dcterms:modified>
</cp:coreProperties>
</file>