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8C" w:rsidRPr="00695282" w:rsidRDefault="00382C8C" w:rsidP="003137F7">
      <w:pPr>
        <w:pStyle w:val="Footer"/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b/>
          <w:lang w:val="fr-FR"/>
        </w:rPr>
      </w:pPr>
      <w:r w:rsidRPr="00695282">
        <w:rPr>
          <w:rFonts w:ascii="Helvetica" w:hAnsi="Helvetica"/>
          <w:b/>
          <w:lang w:val="fr-FR"/>
        </w:rPr>
        <w:t>Communiqué de presse</w:t>
      </w:r>
    </w:p>
    <w:p w:rsidR="00382C8C" w:rsidRPr="00695282" w:rsidRDefault="00382C8C" w:rsidP="003137F7">
      <w:pPr>
        <w:tabs>
          <w:tab w:val="left" w:pos="7655"/>
        </w:tabs>
        <w:spacing w:line="280" w:lineRule="exact"/>
        <w:ind w:left="1134" w:right="1076"/>
        <w:jc w:val="both"/>
        <w:rPr>
          <w:rFonts w:ascii="Helvetica" w:hAnsi="Helvetica"/>
          <w:lang w:val="fr-FR"/>
        </w:rPr>
      </w:pPr>
      <w:r w:rsidRPr="00695282">
        <w:rPr>
          <w:rFonts w:ascii="Helvetica" w:hAnsi="Helvetica"/>
          <w:lang w:val="fr-FR"/>
        </w:rPr>
        <w:tab/>
        <w:t xml:space="preserve">Zurich, le </w:t>
      </w:r>
      <w:r w:rsidR="00EA5546">
        <w:rPr>
          <w:rFonts w:ascii="Helvetica" w:hAnsi="Helvetica"/>
          <w:lang w:val="fr-FR"/>
        </w:rPr>
        <w:t>30</w:t>
      </w:r>
      <w:r w:rsidRPr="00695282">
        <w:rPr>
          <w:rFonts w:ascii="Helvetica" w:hAnsi="Helvetica"/>
          <w:lang w:val="fr-FR"/>
        </w:rPr>
        <w:t xml:space="preserve"> septembre 2010</w:t>
      </w:r>
    </w:p>
    <w:p w:rsidR="00382C8C" w:rsidRPr="00695282" w:rsidRDefault="00382C8C" w:rsidP="003137F7">
      <w:pPr>
        <w:tabs>
          <w:tab w:val="left" w:pos="10348"/>
          <w:tab w:val="right" w:pos="10490"/>
        </w:tabs>
        <w:spacing w:line="280" w:lineRule="exact"/>
        <w:ind w:left="1134" w:right="1076"/>
        <w:jc w:val="both"/>
        <w:rPr>
          <w:rFonts w:ascii="Helvetica" w:hAnsi="Helvetica"/>
          <w:lang w:val="fr-FR"/>
        </w:rPr>
      </w:pPr>
    </w:p>
    <w:p w:rsidR="00382C8C" w:rsidRPr="00695282" w:rsidRDefault="00A32002" w:rsidP="003137F7">
      <w:pPr>
        <w:pStyle w:val="Heading4"/>
        <w:tabs>
          <w:tab w:val="left" w:pos="10348"/>
        </w:tabs>
        <w:spacing w:line="280" w:lineRule="exact"/>
        <w:ind w:left="1134" w:right="1076"/>
        <w:jc w:val="both"/>
        <w:rPr>
          <w:lang w:val="fr-FR"/>
        </w:rPr>
      </w:pPr>
      <w:r>
        <w:rPr>
          <w:lang w:val="fr-FR"/>
        </w:rPr>
        <w:t>Tourisme d’affaires et de congrès: développement soutenu des infrastructures</w:t>
      </w:r>
      <w:r w:rsidR="00382C8C" w:rsidRPr="00695282">
        <w:rPr>
          <w:lang w:val="fr-FR"/>
        </w:rPr>
        <w:t>.</w:t>
      </w:r>
    </w:p>
    <w:p w:rsidR="00382C8C" w:rsidRPr="00695282" w:rsidRDefault="00382C8C" w:rsidP="003137F7">
      <w:pPr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b/>
          <w:bCs/>
          <w:lang w:val="fr-FR"/>
        </w:rPr>
      </w:pPr>
    </w:p>
    <w:p w:rsidR="00382C8C" w:rsidRPr="00695282" w:rsidRDefault="00382C8C" w:rsidP="003137F7">
      <w:pPr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b/>
          <w:bCs/>
          <w:lang w:val="fr-FR"/>
        </w:rPr>
      </w:pPr>
      <w:r w:rsidRPr="00695282">
        <w:rPr>
          <w:rFonts w:ascii="Helvetica" w:hAnsi="Helvetica"/>
          <w:b/>
          <w:bCs/>
          <w:lang w:val="fr-FR"/>
        </w:rPr>
        <w:t>(st) En termes d’infrastructures, de qualité et de services, la Suisse se distingue dans le domaine du tourisme de congrès et des voyages de motivation</w:t>
      </w:r>
      <w:r w:rsidR="00215E7A" w:rsidRPr="00513160">
        <w:rPr>
          <w:rStyle w:val="FootnoteReference"/>
          <w:rFonts w:ascii="Helvetica" w:hAnsi="Helvetica"/>
          <w:b/>
          <w:bCs/>
          <w:lang w:val="fr-FR"/>
        </w:rPr>
        <w:footnoteReference w:id="-1"/>
      </w:r>
      <w:r w:rsidRPr="00513160">
        <w:rPr>
          <w:rFonts w:ascii="Helvetica" w:hAnsi="Helvetica"/>
          <w:b/>
          <w:bCs/>
          <w:lang w:val="fr-FR"/>
        </w:rPr>
        <w:t>.</w:t>
      </w:r>
      <w:r w:rsidRPr="00695282">
        <w:rPr>
          <w:rFonts w:ascii="Helvetica" w:hAnsi="Helvetica"/>
          <w:b/>
          <w:bCs/>
          <w:lang w:val="fr-FR"/>
        </w:rPr>
        <w:t xml:space="preserve"> Actuellement, on ne compte pas moins d’une cinquantaine de grands projets de rénovation, </w:t>
      </w:r>
      <w:r w:rsidR="004D2325">
        <w:rPr>
          <w:rFonts w:ascii="Helvetica" w:hAnsi="Helvetica"/>
          <w:b/>
          <w:bCs/>
          <w:lang w:val="fr-FR"/>
        </w:rPr>
        <w:t>d’expansion</w:t>
      </w:r>
      <w:r w:rsidRPr="00695282">
        <w:rPr>
          <w:rFonts w:ascii="Helvetica" w:hAnsi="Helvetica"/>
          <w:b/>
          <w:bCs/>
          <w:lang w:val="fr-FR"/>
        </w:rPr>
        <w:t xml:space="preserve"> ou de construction de nouvelles infrastructures de congrès</w:t>
      </w:r>
      <w:r w:rsidR="004D2325">
        <w:rPr>
          <w:rFonts w:ascii="Helvetica" w:hAnsi="Helvetica"/>
          <w:b/>
          <w:bCs/>
          <w:lang w:val="fr-FR"/>
        </w:rPr>
        <w:t xml:space="preserve"> et d’hébergement</w:t>
      </w:r>
      <w:r w:rsidRPr="00695282">
        <w:rPr>
          <w:rFonts w:ascii="Helvetica" w:hAnsi="Helvetica"/>
          <w:b/>
          <w:bCs/>
          <w:lang w:val="fr-FR"/>
        </w:rPr>
        <w:t>. Ces développements démontrent l’importance du tourisme de congrès</w:t>
      </w:r>
      <w:r w:rsidR="00215E7A">
        <w:rPr>
          <w:rFonts w:ascii="Helvetica" w:hAnsi="Helvetica"/>
          <w:b/>
          <w:bCs/>
          <w:lang w:val="fr-FR"/>
        </w:rPr>
        <w:t xml:space="preserve"> et d’affaires</w:t>
      </w:r>
      <w:r w:rsidRPr="00695282">
        <w:rPr>
          <w:rFonts w:ascii="Helvetica" w:hAnsi="Helvetica"/>
          <w:b/>
          <w:bCs/>
          <w:lang w:val="fr-FR"/>
        </w:rPr>
        <w:t xml:space="preserve"> en Suisse, ainsi que la nécessité d’adapter l’offre aux besoins futurs des organisateurs de congrès et de manifestations. </w:t>
      </w:r>
    </w:p>
    <w:p w:rsidR="00382C8C" w:rsidRPr="00695282" w:rsidRDefault="00382C8C" w:rsidP="008C1AFC">
      <w:pPr>
        <w:tabs>
          <w:tab w:val="left" w:pos="10348"/>
        </w:tabs>
        <w:ind w:left="1134" w:right="1077"/>
        <w:jc w:val="both"/>
        <w:rPr>
          <w:rFonts w:ascii="Helvetica" w:hAnsi="Helvetica"/>
          <w:b/>
          <w:bCs/>
          <w:lang w:val="fr-FR"/>
        </w:rPr>
      </w:pPr>
    </w:p>
    <w:p w:rsidR="00FB7433" w:rsidRDefault="00382C8C" w:rsidP="003137F7">
      <w:pPr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lang w:val="fr-FR"/>
        </w:rPr>
      </w:pPr>
      <w:r w:rsidRPr="00695282">
        <w:rPr>
          <w:rFonts w:ascii="Helvetica" w:hAnsi="Helvetica"/>
          <w:lang w:val="fr-FR"/>
        </w:rPr>
        <w:t>De 2008 à 2014, plus de 30 projets de ré</w:t>
      </w:r>
      <w:r w:rsidR="00F0269C">
        <w:rPr>
          <w:rFonts w:ascii="Helvetica" w:hAnsi="Helvetica"/>
          <w:lang w:val="fr-FR"/>
        </w:rPr>
        <w:t>aménagement</w:t>
      </w:r>
      <w:r w:rsidRPr="00695282">
        <w:rPr>
          <w:rFonts w:ascii="Helvetica" w:hAnsi="Helvetica"/>
          <w:lang w:val="fr-FR"/>
        </w:rPr>
        <w:t xml:space="preserve"> ou d’agrandissement d’infrastructures de congrès existantes</w:t>
      </w:r>
      <w:r w:rsidR="004D2325">
        <w:rPr>
          <w:rFonts w:ascii="Helvetica" w:hAnsi="Helvetica"/>
          <w:lang w:val="fr-FR"/>
        </w:rPr>
        <w:t xml:space="preserve"> et d’hôtels visant une clientèle d’affaires</w:t>
      </w:r>
      <w:r w:rsidRPr="00695282">
        <w:rPr>
          <w:rFonts w:ascii="Helvetica" w:hAnsi="Helvetica"/>
          <w:lang w:val="fr-FR"/>
        </w:rPr>
        <w:t xml:space="preserve"> seront réalisés. Au cours de la même période, 21 nouveaux projets d’hôtels, de centres de séminaires et d’exposition devraient voir le jour. En l’espace de six ans, près de 30</w:t>
      </w:r>
      <w:r w:rsidR="00695282" w:rsidRPr="00695282">
        <w:rPr>
          <w:rFonts w:ascii="Helvetica" w:hAnsi="Helvetica"/>
          <w:lang w:val="fr-FR"/>
        </w:rPr>
        <w:t xml:space="preserve">00 nouvelles chambres d’hôtels dans les catégories trois, quatre et cinq étoiles </w:t>
      </w:r>
      <w:r w:rsidR="00215E7A">
        <w:rPr>
          <w:rFonts w:ascii="Helvetica" w:hAnsi="Helvetica"/>
          <w:lang w:val="fr-FR"/>
        </w:rPr>
        <w:t>ser</w:t>
      </w:r>
      <w:r w:rsidR="006B4F53">
        <w:rPr>
          <w:rFonts w:ascii="Helvetica" w:hAnsi="Helvetica"/>
          <w:lang w:val="fr-FR"/>
        </w:rPr>
        <w:t>o</w:t>
      </w:r>
      <w:r w:rsidR="004D2325">
        <w:rPr>
          <w:rFonts w:ascii="Helvetica" w:hAnsi="Helvetica"/>
          <w:lang w:val="fr-FR"/>
        </w:rPr>
        <w:t xml:space="preserve">nt ainsi </w:t>
      </w:r>
      <w:r w:rsidR="00695282" w:rsidRPr="00695282">
        <w:rPr>
          <w:rFonts w:ascii="Helvetica" w:hAnsi="Helvetica"/>
          <w:lang w:val="fr-FR"/>
        </w:rPr>
        <w:t>disponibles dans le segment du tourisme d’affaires et de congrès.</w:t>
      </w:r>
      <w:r w:rsidRPr="00695282">
        <w:rPr>
          <w:rFonts w:ascii="Helvetica" w:hAnsi="Helvetica"/>
          <w:lang w:val="fr-FR"/>
        </w:rPr>
        <w:t xml:space="preserve"> </w:t>
      </w:r>
      <w:r w:rsidR="00FD0D4B">
        <w:rPr>
          <w:rFonts w:ascii="Helvetica" w:hAnsi="Helvetica"/>
          <w:lang w:val="fr-FR"/>
        </w:rPr>
        <w:t xml:space="preserve">Le montant des investissements au cours de cette période devrait dépasser le milliard de francs suisses. </w:t>
      </w:r>
    </w:p>
    <w:p w:rsidR="00FB7433" w:rsidRDefault="00FB7433" w:rsidP="008C1AFC">
      <w:pPr>
        <w:tabs>
          <w:tab w:val="left" w:pos="10348"/>
        </w:tabs>
        <w:ind w:left="1134" w:right="1077"/>
        <w:jc w:val="both"/>
        <w:rPr>
          <w:rFonts w:ascii="Helvetica" w:hAnsi="Helvetica"/>
          <w:lang w:val="fr-FR"/>
        </w:rPr>
      </w:pPr>
    </w:p>
    <w:p w:rsidR="00A72554" w:rsidRDefault="00FD0D4B" w:rsidP="003137F7">
      <w:pPr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«</w:t>
      </w:r>
      <w:r w:rsidR="00FB7433">
        <w:rPr>
          <w:rFonts w:ascii="Helvetica" w:hAnsi="Helvetica"/>
          <w:lang w:val="fr-FR"/>
        </w:rPr>
        <w:t>Après une année 2009 morose, le tourisme d’affaires et de congrès a repris des couleurs en Suisse, comme le montre l’augmentation des nuitées de l’hôtellerie dans les grandes villes de Suisse</w:t>
      </w:r>
      <w:r w:rsidR="00A32002">
        <w:rPr>
          <w:rFonts w:ascii="Helvetica" w:hAnsi="Helvetica"/>
          <w:lang w:val="fr-FR"/>
        </w:rPr>
        <w:t xml:space="preserve"> au cours du premier semestre 2010</w:t>
      </w:r>
      <w:r w:rsidR="00215E7A">
        <w:rPr>
          <w:rStyle w:val="FootnoteReference"/>
          <w:rFonts w:ascii="Helvetica" w:hAnsi="Helvetica"/>
          <w:lang w:val="fr-FR"/>
        </w:rPr>
        <w:footnoteReference w:id="0"/>
      </w:r>
      <w:r w:rsidR="00FB7433">
        <w:rPr>
          <w:rFonts w:ascii="Helvetica" w:hAnsi="Helvetica"/>
          <w:lang w:val="fr-FR"/>
        </w:rPr>
        <w:t>. La rénovation, l’amélioration, le développement constant des infrastructures est un facteur déterminant pour la compétitivité de la Suisse dans ce segment</w:t>
      </w:r>
      <w:r w:rsidR="00A32002">
        <w:rPr>
          <w:rFonts w:ascii="Helvetica" w:hAnsi="Helvetica"/>
          <w:lang w:val="fr-FR"/>
        </w:rPr>
        <w:t>»</w:t>
      </w:r>
      <w:r w:rsidR="00FB7433">
        <w:rPr>
          <w:rFonts w:ascii="Helvetica" w:hAnsi="Helvetica"/>
          <w:lang w:val="fr-FR"/>
        </w:rPr>
        <w:t xml:space="preserve">, déclare Barbra Albrecht, directrice du </w:t>
      </w:r>
      <w:proofErr w:type="spellStart"/>
      <w:r w:rsidR="00FB7433">
        <w:rPr>
          <w:rFonts w:ascii="Helvetica" w:hAnsi="Helvetica"/>
          <w:lang w:val="fr-FR"/>
        </w:rPr>
        <w:t>Switzerland</w:t>
      </w:r>
      <w:proofErr w:type="spellEnd"/>
      <w:r w:rsidR="00FB7433">
        <w:rPr>
          <w:rFonts w:ascii="Helvetica" w:hAnsi="Helvetica"/>
          <w:lang w:val="fr-FR"/>
        </w:rPr>
        <w:t xml:space="preserve"> Convention and </w:t>
      </w:r>
      <w:proofErr w:type="spellStart"/>
      <w:r w:rsidR="00FB7433">
        <w:rPr>
          <w:rFonts w:ascii="Helvetica" w:hAnsi="Helvetica"/>
          <w:lang w:val="fr-FR"/>
        </w:rPr>
        <w:t>Incentive</w:t>
      </w:r>
      <w:proofErr w:type="spellEnd"/>
      <w:r w:rsidR="00FB7433">
        <w:rPr>
          <w:rFonts w:ascii="Helvetica" w:hAnsi="Helvetica"/>
          <w:lang w:val="fr-FR"/>
        </w:rPr>
        <w:t xml:space="preserve"> Bureau. </w:t>
      </w:r>
      <w:r w:rsidR="00A32002">
        <w:rPr>
          <w:rFonts w:ascii="Helvetica" w:hAnsi="Helvetica"/>
          <w:lang w:val="fr-FR"/>
        </w:rPr>
        <w:t>«</w:t>
      </w:r>
      <w:r w:rsidR="00FB7433">
        <w:rPr>
          <w:rFonts w:ascii="Helvetica" w:hAnsi="Helvetica"/>
          <w:lang w:val="fr-FR"/>
        </w:rPr>
        <w:t>Le nombre actuel de projets de développement montre que les investisseurs ont confiance en l’avenir du tourisme d’affaires et de congrès en Suisse», ajoute-t-elle.</w:t>
      </w:r>
    </w:p>
    <w:p w:rsidR="00A72554" w:rsidRDefault="00A72554" w:rsidP="008C1AFC">
      <w:pPr>
        <w:tabs>
          <w:tab w:val="left" w:pos="10348"/>
        </w:tabs>
        <w:ind w:left="1134" w:right="1077"/>
        <w:jc w:val="both"/>
        <w:rPr>
          <w:rFonts w:ascii="Helvetica" w:hAnsi="Helvetica"/>
          <w:lang w:val="fr-FR"/>
        </w:rPr>
      </w:pPr>
    </w:p>
    <w:p w:rsidR="00695282" w:rsidRPr="00695282" w:rsidRDefault="00EB55C3" w:rsidP="003137F7">
      <w:pPr>
        <w:tabs>
          <w:tab w:val="left" w:pos="10348"/>
        </w:tabs>
        <w:spacing w:line="280" w:lineRule="exact"/>
        <w:ind w:left="1134" w:right="1076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Nouvelles infrastructures </w:t>
      </w:r>
      <w:r w:rsidR="00072518">
        <w:rPr>
          <w:rFonts w:ascii="Helvetica" w:hAnsi="Helvetica"/>
          <w:b/>
          <w:lang w:val="fr-FR"/>
        </w:rPr>
        <w:t>hôtellerie d’affaires /</w:t>
      </w:r>
      <w:r>
        <w:rPr>
          <w:rFonts w:ascii="Helvetica" w:hAnsi="Helvetica"/>
          <w:b/>
          <w:lang w:val="fr-FR"/>
        </w:rPr>
        <w:t xml:space="preserve"> congrès et séminaire</w:t>
      </w:r>
      <w:r w:rsidR="00072518">
        <w:rPr>
          <w:rFonts w:ascii="Helvetica" w:hAnsi="Helvetica"/>
          <w:b/>
          <w:lang w:val="fr-FR"/>
        </w:rPr>
        <w:t>s</w:t>
      </w:r>
      <w:r>
        <w:rPr>
          <w:rFonts w:ascii="Helvetica" w:hAnsi="Helvetica"/>
          <w:b/>
          <w:lang w:val="fr-FR"/>
        </w:rPr>
        <w:t>: quelques exemples.</w:t>
      </w:r>
    </w:p>
    <w:p w:rsidR="00695282" w:rsidRDefault="00695282" w:rsidP="008C1AFC">
      <w:pPr>
        <w:tabs>
          <w:tab w:val="left" w:pos="10348"/>
        </w:tabs>
        <w:ind w:left="1134" w:right="1077"/>
        <w:jc w:val="both"/>
        <w:rPr>
          <w:rFonts w:ascii="Helvetica" w:hAnsi="Helvetica"/>
          <w:b/>
          <w:lang w:val="fr-FR"/>
        </w:rPr>
      </w:pPr>
    </w:p>
    <w:p w:rsidR="00D9334C" w:rsidRPr="00D9334C" w:rsidRDefault="00D9334C" w:rsidP="000D1344">
      <w:pPr>
        <w:pStyle w:val="ListParagraph"/>
        <w:numPr>
          <w:ilvl w:val="0"/>
          <w:numId w:val="4"/>
        </w:numPr>
        <w:tabs>
          <w:tab w:val="left" w:pos="10348"/>
        </w:tabs>
        <w:spacing w:after="0" w:line="260" w:lineRule="exact"/>
        <w:ind w:left="1134" w:right="1076" w:hanging="357"/>
        <w:rPr>
          <w:rFonts w:ascii="Helvetica" w:hAnsi="Helvetica"/>
          <w:b/>
          <w:sz w:val="20"/>
          <w:lang w:val="fr-FR"/>
        </w:rPr>
      </w:pPr>
      <w:r w:rsidRPr="00D9334C">
        <w:rPr>
          <w:rFonts w:ascii="Helvetica" w:hAnsi="Helvetica"/>
          <w:sz w:val="20"/>
          <w:u w:val="single"/>
          <w:lang w:val="fr-FR"/>
        </w:rPr>
        <w:t>Printemps 2010:</w:t>
      </w:r>
      <w:r>
        <w:rPr>
          <w:rFonts w:ascii="Helvetica" w:hAnsi="Helvetica"/>
          <w:sz w:val="20"/>
          <w:lang w:val="fr-FR"/>
        </w:rPr>
        <w:t xml:space="preserve"> o</w:t>
      </w:r>
      <w:r w:rsidR="00695282" w:rsidRPr="00695282">
        <w:rPr>
          <w:rFonts w:ascii="Helvetica" w:hAnsi="Helvetica"/>
          <w:sz w:val="20"/>
          <w:lang w:val="fr-FR"/>
        </w:rPr>
        <w:t xml:space="preserve">uverture de </w:t>
      </w:r>
      <w:hyperlink r:id="rId6" w:history="1">
        <w:r w:rsidR="00695282" w:rsidRPr="007D1A32">
          <w:rPr>
            <w:rStyle w:val="Hyperlink"/>
            <w:rFonts w:ascii="Helvetica" w:hAnsi="Helvetica"/>
            <w:sz w:val="20"/>
            <w:lang w:val="fr-FR"/>
          </w:rPr>
          <w:t xml:space="preserve">l’hôtel </w:t>
        </w:r>
        <w:proofErr w:type="spellStart"/>
        <w:r w:rsidR="00695282" w:rsidRPr="007D1A32">
          <w:rPr>
            <w:rStyle w:val="Hyperlink"/>
            <w:rFonts w:ascii="Helvetica" w:hAnsi="Helvetica"/>
            <w:sz w:val="20"/>
            <w:lang w:val="fr-FR"/>
          </w:rPr>
          <w:t>Starling</w:t>
        </w:r>
        <w:proofErr w:type="spellEnd"/>
        <w:r w:rsidR="00695282" w:rsidRPr="007D1A32">
          <w:rPr>
            <w:rStyle w:val="Hyperlink"/>
            <w:rFonts w:ascii="Helvetica" w:hAnsi="Helvetica"/>
            <w:sz w:val="20"/>
            <w:lang w:val="fr-FR"/>
          </w:rPr>
          <w:t>****</w:t>
        </w:r>
      </w:hyperlink>
      <w:r w:rsidR="00695282">
        <w:rPr>
          <w:rFonts w:ascii="Helvetica" w:hAnsi="Helvetica"/>
          <w:sz w:val="20"/>
          <w:lang w:val="fr-FR"/>
        </w:rPr>
        <w:t xml:space="preserve"> sur le campus de l’EPFL à Lausanne. 154 chambres, ainsi qu’une infrastructure de séminaires pouvant accueillir jusqu’à 250 personnes. L’hôtel est situé à proximité du nouveau </w:t>
      </w:r>
      <w:hyperlink r:id="rId7" w:history="1">
        <w:r w:rsidR="00695282" w:rsidRPr="007D1A32">
          <w:rPr>
            <w:rStyle w:val="Hyperlink"/>
            <w:rFonts w:ascii="Helvetica" w:hAnsi="Helvetica"/>
            <w:sz w:val="20"/>
            <w:lang w:val="fr-FR"/>
          </w:rPr>
          <w:t>Rolex Learning Centre de l’EPFL</w:t>
        </w:r>
      </w:hyperlink>
      <w:r>
        <w:rPr>
          <w:rFonts w:ascii="Helvetica" w:hAnsi="Helvetica"/>
          <w:sz w:val="20"/>
          <w:lang w:val="fr-FR"/>
        </w:rPr>
        <w:t xml:space="preserve">, </w:t>
      </w:r>
      <w:r w:rsidR="007D1A32">
        <w:rPr>
          <w:rFonts w:ascii="Helvetica" w:hAnsi="Helvetica"/>
          <w:sz w:val="20"/>
          <w:lang w:val="fr-FR"/>
        </w:rPr>
        <w:t>où le Rolex Forum peut accueillir jusqu’à 6</w:t>
      </w:r>
      <w:r>
        <w:rPr>
          <w:rFonts w:ascii="Helvetica" w:hAnsi="Helvetica"/>
          <w:sz w:val="20"/>
          <w:lang w:val="fr-FR"/>
        </w:rPr>
        <w:t>00 personnes.</w:t>
      </w:r>
    </w:p>
    <w:p w:rsidR="00D9334C" w:rsidRPr="00D9334C" w:rsidRDefault="00D9334C" w:rsidP="000D1344">
      <w:pPr>
        <w:tabs>
          <w:tab w:val="left" w:pos="9923"/>
        </w:tabs>
        <w:spacing w:line="260" w:lineRule="exact"/>
        <w:ind w:left="1134" w:right="1076"/>
        <w:rPr>
          <w:rFonts w:ascii="Helvetica" w:hAnsi="Helvetica"/>
          <w:b/>
          <w:lang w:val="fr-FR"/>
        </w:rPr>
      </w:pPr>
    </w:p>
    <w:p w:rsidR="00D9334C" w:rsidRPr="00D9334C" w:rsidRDefault="00D9334C" w:rsidP="000D1344">
      <w:pPr>
        <w:pStyle w:val="ListParagraph"/>
        <w:numPr>
          <w:ilvl w:val="0"/>
          <w:numId w:val="4"/>
        </w:numPr>
        <w:tabs>
          <w:tab w:val="left" w:pos="9923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u w:val="single"/>
          <w:lang w:val="fr-FR"/>
        </w:rPr>
        <w:t>Eté 2010 :</w:t>
      </w:r>
      <w:r>
        <w:rPr>
          <w:rFonts w:ascii="Helvetica" w:hAnsi="Helvetica"/>
          <w:b/>
          <w:sz w:val="20"/>
          <w:lang w:val="fr-FR"/>
        </w:rPr>
        <w:t xml:space="preserve"> </w:t>
      </w:r>
      <w:r w:rsidRPr="00D9334C">
        <w:rPr>
          <w:rFonts w:ascii="Helvetica" w:hAnsi="Helvetica"/>
          <w:sz w:val="20"/>
          <w:lang w:val="fr-FR"/>
        </w:rPr>
        <w:t>inauguration d’un nouvel auditorium (1</w:t>
      </w:r>
      <w:r w:rsidR="00494BC8">
        <w:rPr>
          <w:rFonts w:ascii="Helvetica" w:hAnsi="Helvetica"/>
          <w:sz w:val="20"/>
          <w:lang w:val="fr-FR"/>
        </w:rPr>
        <w:t>2</w:t>
      </w:r>
      <w:r w:rsidRPr="00D9334C">
        <w:rPr>
          <w:rFonts w:ascii="Helvetica" w:hAnsi="Helvetica"/>
          <w:sz w:val="20"/>
          <w:lang w:val="fr-FR"/>
        </w:rPr>
        <w:t xml:space="preserve">00 places) au </w:t>
      </w:r>
      <w:hyperlink r:id="rId8" w:history="1">
        <w:r w:rsidRPr="00CD2060">
          <w:rPr>
            <w:rStyle w:val="Hyperlink"/>
            <w:rFonts w:ascii="Helvetica" w:hAnsi="Helvetica"/>
            <w:sz w:val="20"/>
            <w:lang w:val="fr-FR"/>
          </w:rPr>
          <w:t xml:space="preserve">Casino </w:t>
        </w:r>
        <w:proofErr w:type="spellStart"/>
        <w:r w:rsidRPr="00CD2060">
          <w:rPr>
            <w:rStyle w:val="Hyperlink"/>
            <w:rFonts w:ascii="Helvetica" w:hAnsi="Helvetica"/>
            <w:sz w:val="20"/>
            <w:lang w:val="fr-FR"/>
          </w:rPr>
          <w:t>Kursaal</w:t>
        </w:r>
        <w:proofErr w:type="spellEnd"/>
      </w:hyperlink>
      <w:r w:rsidRPr="00D9334C">
        <w:rPr>
          <w:rFonts w:ascii="Helvetica" w:hAnsi="Helvetica"/>
          <w:sz w:val="20"/>
          <w:lang w:val="fr-FR"/>
        </w:rPr>
        <w:t xml:space="preserve"> d’Interlaken, seul membre suisse de l’</w:t>
      </w:r>
      <w:r w:rsidR="00CD2060">
        <w:rPr>
          <w:rFonts w:ascii="Helvetica" w:hAnsi="Helvetica"/>
          <w:sz w:val="20"/>
          <w:lang w:val="fr-FR"/>
        </w:rPr>
        <w:t>Union européenne</w:t>
      </w:r>
      <w:r w:rsidRPr="00D9334C">
        <w:rPr>
          <w:rFonts w:ascii="Helvetica" w:hAnsi="Helvetica"/>
          <w:sz w:val="20"/>
          <w:lang w:val="fr-FR"/>
        </w:rPr>
        <w:t xml:space="preserve"> des centres de conférence historiques.</w:t>
      </w:r>
    </w:p>
    <w:p w:rsidR="00D9334C" w:rsidRPr="00D9334C" w:rsidRDefault="00D9334C" w:rsidP="000D1344">
      <w:pPr>
        <w:tabs>
          <w:tab w:val="left" w:pos="9923"/>
        </w:tabs>
        <w:spacing w:line="260" w:lineRule="exact"/>
        <w:ind w:left="1134" w:right="1076"/>
        <w:rPr>
          <w:rFonts w:ascii="Helvetica" w:hAnsi="Helvetica"/>
          <w:b/>
          <w:lang w:val="fr-FR"/>
        </w:rPr>
      </w:pPr>
    </w:p>
    <w:p w:rsidR="008C1AFC" w:rsidRPr="00765FC4" w:rsidRDefault="00393A12" w:rsidP="000D1344">
      <w:pPr>
        <w:pStyle w:val="ListParagraph"/>
        <w:numPr>
          <w:ilvl w:val="0"/>
          <w:numId w:val="4"/>
        </w:numPr>
        <w:tabs>
          <w:tab w:val="left" w:pos="9923"/>
        </w:tabs>
        <w:spacing w:after="0" w:line="260" w:lineRule="exact"/>
        <w:ind w:left="1134" w:right="1076" w:hanging="357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sz w:val="20"/>
          <w:u w:val="single"/>
          <w:lang w:val="fr-FR"/>
        </w:rPr>
        <w:t>Novembre</w:t>
      </w:r>
      <w:r w:rsidR="00D9334C">
        <w:rPr>
          <w:rFonts w:ascii="Helvetica" w:hAnsi="Helvetica"/>
          <w:sz w:val="20"/>
          <w:u w:val="single"/>
          <w:lang w:val="fr-FR"/>
        </w:rPr>
        <w:t xml:space="preserve"> 2010:</w:t>
      </w:r>
      <w:r w:rsidR="00D9334C">
        <w:rPr>
          <w:rFonts w:ascii="Helvetica" w:hAnsi="Helvetica"/>
          <w:b/>
          <w:sz w:val="20"/>
          <w:lang w:val="fr-FR"/>
        </w:rPr>
        <w:t xml:space="preserve"> </w:t>
      </w:r>
      <w:r w:rsidR="00D9334C" w:rsidRPr="00D9334C">
        <w:rPr>
          <w:rFonts w:ascii="Helvetica" w:hAnsi="Helvetica"/>
          <w:sz w:val="20"/>
          <w:lang w:val="fr-FR"/>
        </w:rPr>
        <w:t xml:space="preserve">ouverture de </w:t>
      </w:r>
      <w:hyperlink r:id="rId9" w:history="1">
        <w:r w:rsidR="00D9334C" w:rsidRPr="00393A12">
          <w:rPr>
            <w:rStyle w:val="Hyperlink"/>
            <w:rFonts w:ascii="Helvetica" w:hAnsi="Helvetica"/>
            <w:sz w:val="20"/>
            <w:lang w:val="fr-FR"/>
          </w:rPr>
          <w:t>la nouvelle salle de congrès de Davos</w:t>
        </w:r>
      </w:hyperlink>
      <w:r w:rsidR="00D9334C">
        <w:rPr>
          <w:rFonts w:ascii="Helvetica" w:hAnsi="Helvetica"/>
          <w:sz w:val="20"/>
          <w:lang w:val="fr-FR"/>
        </w:rPr>
        <w:t xml:space="preserve"> (capacité: 2000 places) et de six salles de séminaire</w:t>
      </w:r>
      <w:r w:rsidR="006B4F53">
        <w:rPr>
          <w:rFonts w:ascii="Helvetica" w:hAnsi="Helvetica"/>
          <w:sz w:val="20"/>
          <w:lang w:val="fr-FR"/>
        </w:rPr>
        <w:t>s</w:t>
      </w:r>
      <w:r w:rsidR="00D9334C">
        <w:rPr>
          <w:rFonts w:ascii="Helvetica" w:hAnsi="Helvetica"/>
          <w:sz w:val="20"/>
          <w:lang w:val="fr-FR"/>
        </w:rPr>
        <w:t>. En 201</w:t>
      </w:r>
      <w:r w:rsidR="004D6164">
        <w:rPr>
          <w:rFonts w:ascii="Helvetica" w:hAnsi="Helvetica"/>
          <w:sz w:val="20"/>
          <w:lang w:val="fr-FR"/>
        </w:rPr>
        <w:t>3</w:t>
      </w:r>
      <w:r w:rsidR="00D9334C">
        <w:rPr>
          <w:rFonts w:ascii="Helvetica" w:hAnsi="Helvetica"/>
          <w:sz w:val="20"/>
          <w:lang w:val="fr-FR"/>
        </w:rPr>
        <w:t xml:space="preserve">, </w:t>
      </w:r>
      <w:r w:rsidR="004A52A2">
        <w:rPr>
          <w:rFonts w:ascii="Helvetica" w:hAnsi="Helvetica"/>
          <w:sz w:val="20"/>
          <w:lang w:val="fr-FR"/>
        </w:rPr>
        <w:t>l’</w:t>
      </w:r>
      <w:proofErr w:type="spellStart"/>
      <w:r w:rsidR="004A52A2">
        <w:rPr>
          <w:rFonts w:ascii="Helvetica" w:hAnsi="Helvetica"/>
          <w:sz w:val="20"/>
          <w:lang w:val="fr-FR"/>
        </w:rPr>
        <w:t>I</w:t>
      </w:r>
      <w:hyperlink r:id="rId10" w:history="1">
        <w:r w:rsidR="008F6C07" w:rsidRPr="008F6C07">
          <w:rPr>
            <w:rStyle w:val="Hyperlink"/>
            <w:rFonts w:ascii="Helvetica" w:hAnsi="Helvetica"/>
            <w:sz w:val="20"/>
            <w:lang w:val="fr-FR"/>
          </w:rPr>
          <w:t>n</w:t>
        </w:r>
        <w:r w:rsidR="008F6C07" w:rsidRPr="008F6C07">
          <w:rPr>
            <w:rStyle w:val="Hyperlink"/>
            <w:rFonts w:ascii="Helvetica" w:hAnsi="Helvetica"/>
            <w:sz w:val="20"/>
            <w:lang w:val="fr-FR"/>
          </w:rPr>
          <w:t>terContinental</w:t>
        </w:r>
        <w:proofErr w:type="spellEnd"/>
        <w:r w:rsidR="008F6C07" w:rsidRPr="008F6C07">
          <w:rPr>
            <w:rStyle w:val="Hyperlink"/>
            <w:rFonts w:ascii="Helvetica" w:hAnsi="Helvetica"/>
            <w:sz w:val="20"/>
            <w:lang w:val="fr-FR"/>
          </w:rPr>
          <w:t xml:space="preserve"> Davos </w:t>
        </w:r>
        <w:proofErr w:type="spellStart"/>
        <w:r w:rsidR="008F6C07" w:rsidRPr="008F6C07">
          <w:rPr>
            <w:rStyle w:val="Hyperlink"/>
            <w:rFonts w:ascii="Helvetica" w:hAnsi="Helvetica"/>
            <w:sz w:val="20"/>
            <w:lang w:val="fr-FR"/>
          </w:rPr>
          <w:t>Resort</w:t>
        </w:r>
        <w:proofErr w:type="spellEnd"/>
        <w:r w:rsidR="008F6C07" w:rsidRPr="008F6C07">
          <w:rPr>
            <w:rStyle w:val="Hyperlink"/>
            <w:rFonts w:ascii="Helvetica" w:hAnsi="Helvetica"/>
            <w:sz w:val="20"/>
            <w:lang w:val="fr-FR"/>
          </w:rPr>
          <w:t xml:space="preserve"> &amp; Spa</w:t>
        </w:r>
      </w:hyperlink>
      <w:r w:rsidR="008F6C07">
        <w:rPr>
          <w:rFonts w:ascii="Helvetica" w:hAnsi="Helvetica"/>
          <w:sz w:val="20"/>
          <w:lang w:val="fr-FR"/>
        </w:rPr>
        <w:t>, à l’architecture audacieuse,</w:t>
      </w:r>
      <w:r w:rsidR="00D9334C">
        <w:rPr>
          <w:rFonts w:ascii="Helvetica" w:hAnsi="Helvetica"/>
          <w:sz w:val="20"/>
          <w:lang w:val="fr-FR"/>
        </w:rPr>
        <w:t xml:space="preserve"> </w:t>
      </w:r>
      <w:r>
        <w:rPr>
          <w:rFonts w:ascii="Helvetica" w:hAnsi="Helvetica"/>
          <w:sz w:val="20"/>
          <w:lang w:val="fr-FR"/>
        </w:rPr>
        <w:t>devrait ouvrir</w:t>
      </w:r>
      <w:r w:rsidR="00D9334C">
        <w:rPr>
          <w:rFonts w:ascii="Helvetica" w:hAnsi="Helvetica"/>
          <w:sz w:val="20"/>
          <w:lang w:val="fr-FR"/>
        </w:rPr>
        <w:t xml:space="preserve"> ses portes à Davos (</w:t>
      </w:r>
      <w:r w:rsidR="008F6C07">
        <w:rPr>
          <w:rFonts w:ascii="Helvetica" w:hAnsi="Helvetica"/>
          <w:sz w:val="20"/>
          <w:lang w:val="fr-FR"/>
        </w:rPr>
        <w:t>210</w:t>
      </w:r>
      <w:r w:rsidR="00D9334C">
        <w:rPr>
          <w:rFonts w:ascii="Helvetica" w:hAnsi="Helvetica"/>
          <w:sz w:val="20"/>
          <w:lang w:val="fr-FR"/>
        </w:rPr>
        <w:t xml:space="preserve"> chambres, </w:t>
      </w:r>
      <w:r w:rsidR="008F6C07">
        <w:rPr>
          <w:rFonts w:ascii="Helvetica" w:hAnsi="Helvetica"/>
          <w:sz w:val="20"/>
          <w:lang w:val="fr-FR"/>
        </w:rPr>
        <w:t>37</w:t>
      </w:r>
      <w:r w:rsidR="00D9334C">
        <w:rPr>
          <w:rFonts w:ascii="Helvetica" w:hAnsi="Helvetica"/>
          <w:sz w:val="20"/>
          <w:lang w:val="fr-FR"/>
        </w:rPr>
        <w:t xml:space="preserve"> </w:t>
      </w:r>
      <w:r w:rsidR="008F6C07">
        <w:rPr>
          <w:rFonts w:ascii="Helvetica" w:hAnsi="Helvetica"/>
          <w:sz w:val="20"/>
          <w:lang w:val="fr-FR"/>
        </w:rPr>
        <w:t>résidences</w:t>
      </w:r>
      <w:r w:rsidR="00D9334C">
        <w:rPr>
          <w:rFonts w:ascii="Helvetica" w:hAnsi="Helvetica"/>
          <w:sz w:val="20"/>
          <w:lang w:val="fr-FR"/>
        </w:rPr>
        <w:t xml:space="preserve"> – investissement: </w:t>
      </w:r>
      <w:r w:rsidR="00D9334C" w:rsidRPr="00765FC4">
        <w:rPr>
          <w:rFonts w:ascii="Helvetica" w:hAnsi="Helvetica"/>
          <w:sz w:val="20"/>
          <w:lang w:val="fr-FR"/>
        </w:rPr>
        <w:t xml:space="preserve">CHF 180 </w:t>
      </w:r>
      <w:proofErr w:type="spellStart"/>
      <w:r w:rsidR="00D9334C" w:rsidRPr="00765FC4">
        <w:rPr>
          <w:rFonts w:ascii="Helvetica" w:hAnsi="Helvetica"/>
          <w:sz w:val="20"/>
          <w:lang w:val="fr-FR"/>
        </w:rPr>
        <w:t>mio</w:t>
      </w:r>
      <w:proofErr w:type="spellEnd"/>
      <w:r w:rsidR="00D9334C" w:rsidRPr="00765FC4">
        <w:rPr>
          <w:rFonts w:ascii="Helvetica" w:hAnsi="Helvetica"/>
          <w:sz w:val="20"/>
          <w:lang w:val="fr-FR"/>
        </w:rPr>
        <w:t>.)</w:t>
      </w:r>
    </w:p>
    <w:p w:rsidR="008C1AFC" w:rsidRPr="008C1AFC" w:rsidRDefault="008C1AFC" w:rsidP="008C1AFC">
      <w:pPr>
        <w:tabs>
          <w:tab w:val="left" w:pos="9923"/>
        </w:tabs>
        <w:spacing w:line="260" w:lineRule="exact"/>
        <w:ind w:right="1076"/>
        <w:rPr>
          <w:rFonts w:ascii="Helvetica" w:hAnsi="Helvetica"/>
          <w:b/>
          <w:lang w:val="fr-FR"/>
        </w:rPr>
      </w:pPr>
    </w:p>
    <w:p w:rsidR="008C1AFC" w:rsidRPr="00765FC4" w:rsidRDefault="008C1AFC" w:rsidP="008C1AFC">
      <w:pPr>
        <w:pStyle w:val="ListParagraph"/>
        <w:numPr>
          <w:ilvl w:val="0"/>
          <w:numId w:val="4"/>
        </w:numPr>
        <w:tabs>
          <w:tab w:val="left" w:pos="10065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 w:rsidRPr="00072518">
        <w:rPr>
          <w:rFonts w:ascii="Helvetica" w:hAnsi="Helvetica"/>
          <w:sz w:val="20"/>
          <w:u w:val="single"/>
          <w:lang w:val="fr-FR"/>
        </w:rPr>
        <w:t>2011:</w:t>
      </w:r>
      <w:r>
        <w:rPr>
          <w:rFonts w:ascii="Helvetica" w:hAnsi="Helvetica"/>
          <w:sz w:val="20"/>
          <w:lang w:val="fr-FR"/>
        </w:rPr>
        <w:t xml:space="preserve"> nouvelle halle d’exposition (10’000m</w:t>
      </w:r>
      <w:r w:rsidRPr="00072518">
        <w:rPr>
          <w:rFonts w:ascii="Helvetica" w:hAnsi="Helvetica"/>
          <w:sz w:val="20"/>
          <w:vertAlign w:val="superscript"/>
          <w:lang w:val="fr-FR"/>
        </w:rPr>
        <w:t>2</w:t>
      </w:r>
      <w:r>
        <w:rPr>
          <w:rFonts w:ascii="Helvetica" w:hAnsi="Helvetica"/>
          <w:sz w:val="20"/>
          <w:lang w:val="fr-FR"/>
        </w:rPr>
        <w:t xml:space="preserve">) pour le centre d’exposition de </w:t>
      </w:r>
      <w:hyperlink r:id="rId11" w:history="1">
        <w:r w:rsidRPr="006B4F53">
          <w:rPr>
            <w:rStyle w:val="Hyperlink"/>
            <w:rFonts w:ascii="Helvetica" w:hAnsi="Helvetica"/>
            <w:sz w:val="20"/>
            <w:lang w:val="fr-FR"/>
          </w:rPr>
          <w:t>Berne BEA</w:t>
        </w:r>
      </w:hyperlink>
      <w:r w:rsidR="00765FC4">
        <w:t xml:space="preserve"> </w:t>
      </w:r>
      <w:r w:rsidR="00765FC4" w:rsidRPr="00765FC4">
        <w:rPr>
          <w:rFonts w:ascii="Helvetica" w:hAnsi="Helvetica"/>
          <w:sz w:val="20"/>
          <w:lang w:val="fr-FR"/>
        </w:rPr>
        <w:t xml:space="preserve">et </w:t>
      </w:r>
      <w:r w:rsidR="00765FC4">
        <w:rPr>
          <w:rFonts w:ascii="Helvetica" w:hAnsi="Helvetica"/>
          <w:sz w:val="20"/>
          <w:lang w:val="fr-FR"/>
        </w:rPr>
        <w:t>modernisation du centre de congrès (nouveau foyer et entrée</w:t>
      </w:r>
      <w:r w:rsidR="00494BC8">
        <w:rPr>
          <w:rFonts w:ascii="Helvetica" w:hAnsi="Helvetica"/>
          <w:sz w:val="20"/>
          <w:lang w:val="fr-FR"/>
        </w:rPr>
        <w:t>, notamment)</w:t>
      </w:r>
      <w:r w:rsidR="00765FC4">
        <w:rPr>
          <w:rFonts w:ascii="Helvetica" w:hAnsi="Helvetica"/>
          <w:sz w:val="20"/>
          <w:lang w:val="fr-FR"/>
        </w:rPr>
        <w:t>.</w:t>
      </w:r>
      <w:r w:rsidRPr="00765FC4">
        <w:rPr>
          <w:rFonts w:ascii="Helvetica" w:hAnsi="Helvetica"/>
          <w:sz w:val="20"/>
          <w:lang w:val="fr-FR"/>
        </w:rPr>
        <w:t xml:space="preserve"> Investissements: CHF 45 </w:t>
      </w:r>
      <w:proofErr w:type="spellStart"/>
      <w:r w:rsidRPr="00765FC4">
        <w:rPr>
          <w:rFonts w:ascii="Helvetica" w:hAnsi="Helvetica"/>
          <w:sz w:val="20"/>
          <w:lang w:val="fr-FR"/>
        </w:rPr>
        <w:t>mio</w:t>
      </w:r>
      <w:proofErr w:type="spellEnd"/>
      <w:r w:rsidRPr="00765FC4">
        <w:rPr>
          <w:rFonts w:ascii="Helvetica" w:hAnsi="Helvetica"/>
          <w:sz w:val="20"/>
          <w:lang w:val="fr-FR"/>
        </w:rPr>
        <w:t>.</w:t>
      </w:r>
    </w:p>
    <w:p w:rsidR="000D1344" w:rsidRPr="008C1AFC" w:rsidRDefault="000D1344" w:rsidP="008C1AFC">
      <w:pPr>
        <w:tabs>
          <w:tab w:val="left" w:pos="9923"/>
        </w:tabs>
        <w:spacing w:line="260" w:lineRule="exact"/>
        <w:ind w:left="417" w:right="1076"/>
        <w:rPr>
          <w:rFonts w:ascii="Helvetica" w:hAnsi="Helvetica"/>
          <w:b/>
          <w:lang w:val="fr-FR"/>
        </w:rPr>
      </w:pPr>
    </w:p>
    <w:p w:rsidR="002F1BF5" w:rsidRPr="000D1344" w:rsidRDefault="002F1BF5" w:rsidP="000D1344">
      <w:pPr>
        <w:tabs>
          <w:tab w:val="left" w:pos="9923"/>
        </w:tabs>
        <w:spacing w:line="260" w:lineRule="exact"/>
        <w:ind w:right="1076"/>
        <w:rPr>
          <w:rFonts w:ascii="Helvetica" w:hAnsi="Helvetica"/>
          <w:b/>
          <w:lang w:val="fr-FR"/>
        </w:rPr>
      </w:pPr>
    </w:p>
    <w:p w:rsidR="00072518" w:rsidRPr="00B44232" w:rsidRDefault="002F1BF5" w:rsidP="00BD2311">
      <w:pPr>
        <w:pStyle w:val="ListParagraph"/>
        <w:numPr>
          <w:ilvl w:val="0"/>
          <w:numId w:val="4"/>
        </w:numPr>
        <w:tabs>
          <w:tab w:val="left" w:pos="10065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 w:rsidRPr="00072518">
        <w:rPr>
          <w:rFonts w:ascii="Helvetica" w:hAnsi="Helvetica"/>
          <w:sz w:val="20"/>
          <w:u w:val="single"/>
          <w:lang w:val="fr-FR"/>
        </w:rPr>
        <w:t>2011:</w:t>
      </w:r>
      <w:r w:rsidRPr="00072518">
        <w:rPr>
          <w:rFonts w:ascii="Helvetica" w:hAnsi="Helvetica"/>
          <w:sz w:val="20"/>
          <w:lang w:val="fr-FR"/>
        </w:rPr>
        <w:t xml:space="preserve"> trois nouveaux hôtels pour la clientèle de congrès et d’affaires à Zürich. Sur le terrain de l’ancienne</w:t>
      </w:r>
      <w:r>
        <w:rPr>
          <w:rFonts w:ascii="Helvetica" w:hAnsi="Helvetica"/>
          <w:sz w:val="20"/>
          <w:lang w:val="fr-FR"/>
        </w:rPr>
        <w:t xml:space="preserve"> brasserie Hürlimann, construction </w:t>
      </w:r>
      <w:r w:rsidR="001447A2">
        <w:rPr>
          <w:rFonts w:ascii="Helvetica" w:hAnsi="Helvetica"/>
          <w:sz w:val="20"/>
          <w:lang w:val="fr-FR"/>
        </w:rPr>
        <w:t xml:space="preserve">de </w:t>
      </w:r>
      <w:hyperlink r:id="rId12" w:history="1">
        <w:r w:rsidR="001447A2" w:rsidRPr="001447A2">
          <w:rPr>
            <w:rStyle w:val="Hyperlink"/>
            <w:rFonts w:ascii="Helvetica" w:hAnsi="Helvetica"/>
            <w:sz w:val="20"/>
            <w:lang w:val="fr-FR"/>
          </w:rPr>
          <w:t>l’hôtel B2****</w:t>
        </w:r>
      </w:hyperlink>
      <w:r>
        <w:rPr>
          <w:rFonts w:ascii="Helvetica" w:hAnsi="Helvetica"/>
          <w:sz w:val="20"/>
          <w:lang w:val="fr-FR"/>
        </w:rPr>
        <w:t xml:space="preserve"> de 61 chambres. Le </w:t>
      </w:r>
      <w:hyperlink r:id="rId13" w:history="1">
        <w:r w:rsidRPr="006B7617">
          <w:rPr>
            <w:rStyle w:val="Hyperlink"/>
            <w:rFonts w:ascii="Helvetica" w:hAnsi="Helvetica"/>
            <w:sz w:val="20"/>
            <w:lang w:val="fr-FR"/>
          </w:rPr>
          <w:t xml:space="preserve">Renaissance Zürich </w:t>
        </w:r>
        <w:proofErr w:type="spellStart"/>
        <w:r w:rsidRPr="006B7617">
          <w:rPr>
            <w:rStyle w:val="Hyperlink"/>
            <w:rFonts w:ascii="Helvetica" w:hAnsi="Helvetica"/>
            <w:sz w:val="20"/>
            <w:lang w:val="fr-FR"/>
          </w:rPr>
          <w:t>Tower</w:t>
        </w:r>
        <w:proofErr w:type="spellEnd"/>
        <w:r w:rsidRPr="006B7617">
          <w:rPr>
            <w:rStyle w:val="Hyperlink"/>
            <w:rFonts w:ascii="Helvetica" w:hAnsi="Helvetica"/>
            <w:sz w:val="20"/>
            <w:lang w:val="fr-FR"/>
          </w:rPr>
          <w:t xml:space="preserve"> </w:t>
        </w:r>
        <w:proofErr w:type="spellStart"/>
        <w:r w:rsidRPr="006B7617">
          <w:rPr>
            <w:rStyle w:val="Hyperlink"/>
            <w:rFonts w:ascii="Helvetica" w:hAnsi="Helvetica"/>
            <w:sz w:val="20"/>
            <w:lang w:val="fr-FR"/>
          </w:rPr>
          <w:t>Hotel</w:t>
        </w:r>
        <w:proofErr w:type="spellEnd"/>
        <w:r w:rsidRPr="006B7617">
          <w:rPr>
            <w:rStyle w:val="Hyperlink"/>
            <w:rFonts w:ascii="Helvetica" w:hAnsi="Helvetica"/>
            <w:sz w:val="20"/>
            <w:lang w:val="fr-FR"/>
          </w:rPr>
          <w:t>*****</w:t>
        </w:r>
      </w:hyperlink>
      <w:r>
        <w:rPr>
          <w:rFonts w:ascii="Helvetica" w:hAnsi="Helvetica"/>
          <w:sz w:val="20"/>
          <w:lang w:val="fr-FR"/>
        </w:rPr>
        <w:t xml:space="preserve"> prendra ses quartiers dans la nouvelle tour </w:t>
      </w:r>
      <w:proofErr w:type="spellStart"/>
      <w:r>
        <w:rPr>
          <w:rFonts w:ascii="Helvetica" w:hAnsi="Helvetica"/>
          <w:sz w:val="20"/>
          <w:lang w:val="fr-FR"/>
        </w:rPr>
        <w:t>Mobimo</w:t>
      </w:r>
      <w:proofErr w:type="spellEnd"/>
      <w:r>
        <w:rPr>
          <w:rFonts w:ascii="Helvetica" w:hAnsi="Helvetica"/>
          <w:sz w:val="20"/>
          <w:lang w:val="fr-FR"/>
        </w:rPr>
        <w:t xml:space="preserve"> au centre ville (284 chambres</w:t>
      </w:r>
      <w:r w:rsidR="006B7617">
        <w:rPr>
          <w:rFonts w:ascii="Helvetica" w:hAnsi="Helvetica"/>
          <w:sz w:val="20"/>
          <w:lang w:val="fr-FR"/>
        </w:rPr>
        <w:t>, 1000m</w:t>
      </w:r>
      <w:r w:rsidR="006B7617" w:rsidRPr="006B7617">
        <w:rPr>
          <w:rFonts w:ascii="Helvetica" w:hAnsi="Helvetica"/>
          <w:sz w:val="20"/>
          <w:vertAlign w:val="superscript"/>
          <w:lang w:val="fr-FR"/>
        </w:rPr>
        <w:t>2</w:t>
      </w:r>
      <w:r w:rsidR="006B7617">
        <w:rPr>
          <w:rFonts w:ascii="Helvetica" w:hAnsi="Helvetica"/>
          <w:sz w:val="20"/>
          <w:lang w:val="fr-FR"/>
        </w:rPr>
        <w:t xml:space="preserve"> dédiés aux salles de séminaire</w:t>
      </w:r>
      <w:r>
        <w:rPr>
          <w:rFonts w:ascii="Helvetica" w:hAnsi="Helvetica"/>
          <w:sz w:val="20"/>
          <w:lang w:val="fr-FR"/>
        </w:rPr>
        <w:t xml:space="preserve">). </w:t>
      </w:r>
      <w:hyperlink r:id="rId14" w:history="1">
        <w:r w:rsidRPr="00B44232">
          <w:rPr>
            <w:rStyle w:val="Hyperlink"/>
            <w:rFonts w:ascii="Helvetica" w:hAnsi="Helvetica"/>
            <w:sz w:val="20"/>
            <w:lang w:val="fr-FR"/>
          </w:rPr>
          <w:t xml:space="preserve">L’hôtel </w:t>
        </w:r>
        <w:proofErr w:type="spellStart"/>
        <w:r w:rsidRPr="00B44232">
          <w:rPr>
            <w:rStyle w:val="Hyperlink"/>
            <w:rFonts w:ascii="Helvetica" w:hAnsi="Helvetica"/>
            <w:sz w:val="20"/>
            <w:lang w:val="fr-FR"/>
          </w:rPr>
          <w:t>Ramada</w:t>
        </w:r>
        <w:proofErr w:type="spellEnd"/>
        <w:r w:rsidRPr="00B44232">
          <w:rPr>
            <w:rStyle w:val="Hyperlink"/>
            <w:rFonts w:ascii="Helvetica" w:hAnsi="Helvetica"/>
            <w:sz w:val="20"/>
            <w:lang w:val="fr-FR"/>
          </w:rPr>
          <w:t>****,</w:t>
        </w:r>
      </w:hyperlink>
      <w:r w:rsidRPr="00B44232">
        <w:rPr>
          <w:rFonts w:ascii="Helvetica" w:hAnsi="Helvetica"/>
          <w:sz w:val="20"/>
          <w:lang w:val="fr-FR"/>
        </w:rPr>
        <w:t xml:space="preserve"> dans lequel le </w:t>
      </w:r>
      <w:proofErr w:type="spellStart"/>
      <w:r w:rsidRPr="00B44232">
        <w:rPr>
          <w:rFonts w:ascii="Helvetica" w:hAnsi="Helvetica"/>
          <w:sz w:val="20"/>
          <w:lang w:val="fr-FR"/>
        </w:rPr>
        <w:t>Credit</w:t>
      </w:r>
      <w:proofErr w:type="spellEnd"/>
      <w:r w:rsidRPr="00B44232">
        <w:rPr>
          <w:rFonts w:ascii="Helvetica" w:hAnsi="Helvetica"/>
          <w:sz w:val="20"/>
          <w:lang w:val="fr-FR"/>
        </w:rPr>
        <w:t xml:space="preserve"> Suisse a investi CHF 48 </w:t>
      </w:r>
      <w:proofErr w:type="spellStart"/>
      <w:r w:rsidRPr="00B44232">
        <w:rPr>
          <w:rFonts w:ascii="Helvetica" w:hAnsi="Helvetica"/>
          <w:sz w:val="20"/>
          <w:lang w:val="fr-FR"/>
        </w:rPr>
        <w:t>mio</w:t>
      </w:r>
      <w:proofErr w:type="spellEnd"/>
      <w:r w:rsidRPr="00B44232">
        <w:rPr>
          <w:rFonts w:ascii="Helvetica" w:hAnsi="Helvetica"/>
          <w:sz w:val="20"/>
          <w:lang w:val="fr-FR"/>
        </w:rPr>
        <w:t>. offrira</w:t>
      </w:r>
      <w:r w:rsidR="004A52A2">
        <w:rPr>
          <w:rFonts w:ascii="Helvetica" w:hAnsi="Helvetica"/>
          <w:sz w:val="20"/>
          <w:lang w:val="fr-FR"/>
        </w:rPr>
        <w:t>,</w:t>
      </w:r>
      <w:r w:rsidR="00DC0F02" w:rsidRPr="00B44232">
        <w:rPr>
          <w:rFonts w:ascii="Helvetica" w:hAnsi="Helvetica"/>
          <w:sz w:val="20"/>
          <w:lang w:val="fr-FR"/>
        </w:rPr>
        <w:t xml:space="preserve"> lui</w:t>
      </w:r>
      <w:r w:rsidR="004A52A2">
        <w:rPr>
          <w:rFonts w:ascii="Helvetica" w:hAnsi="Helvetica"/>
          <w:sz w:val="20"/>
          <w:lang w:val="fr-FR"/>
        </w:rPr>
        <w:t>,</w:t>
      </w:r>
      <w:r w:rsidRPr="00B44232">
        <w:rPr>
          <w:rFonts w:ascii="Helvetica" w:hAnsi="Helvetica"/>
          <w:sz w:val="20"/>
          <w:lang w:val="fr-FR"/>
        </w:rPr>
        <w:t xml:space="preserve"> 1</w:t>
      </w:r>
      <w:r w:rsidR="00B44232">
        <w:rPr>
          <w:rFonts w:ascii="Helvetica" w:hAnsi="Helvetica"/>
          <w:sz w:val="20"/>
          <w:lang w:val="fr-FR"/>
        </w:rPr>
        <w:t>59</w:t>
      </w:r>
      <w:r w:rsidRPr="00B44232">
        <w:rPr>
          <w:rFonts w:ascii="Helvetica" w:hAnsi="Helvetica"/>
          <w:sz w:val="20"/>
          <w:lang w:val="fr-FR"/>
        </w:rPr>
        <w:t xml:space="preserve"> chambres.</w:t>
      </w:r>
      <w:r w:rsidR="00CD34A6" w:rsidRPr="00B44232">
        <w:rPr>
          <w:rFonts w:ascii="Helvetica" w:hAnsi="Helvetica"/>
          <w:sz w:val="20"/>
          <w:lang w:val="fr-FR"/>
        </w:rPr>
        <w:t xml:space="preserve"> </w:t>
      </w:r>
    </w:p>
    <w:p w:rsidR="00E26422" w:rsidRPr="00E26422" w:rsidRDefault="00E26422" w:rsidP="00BD2311">
      <w:pPr>
        <w:tabs>
          <w:tab w:val="left" w:pos="10065"/>
        </w:tabs>
        <w:spacing w:line="260" w:lineRule="exact"/>
        <w:ind w:right="1076"/>
        <w:rPr>
          <w:rFonts w:ascii="Helvetica" w:hAnsi="Helvetica"/>
          <w:lang w:val="fr-FR"/>
        </w:rPr>
      </w:pPr>
    </w:p>
    <w:p w:rsidR="00072518" w:rsidRPr="00072518" w:rsidRDefault="00E26422" w:rsidP="00BD2311">
      <w:pPr>
        <w:pStyle w:val="ListParagraph"/>
        <w:numPr>
          <w:ilvl w:val="0"/>
          <w:numId w:val="4"/>
        </w:numPr>
        <w:tabs>
          <w:tab w:val="left" w:pos="10065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 w:rsidRPr="00E26422">
        <w:rPr>
          <w:rFonts w:ascii="Helvetica" w:hAnsi="Helvetica"/>
          <w:sz w:val="20"/>
          <w:u w:val="single"/>
          <w:lang w:val="fr-FR"/>
        </w:rPr>
        <w:t>2011:</w:t>
      </w:r>
      <w:r>
        <w:rPr>
          <w:rFonts w:ascii="Helvetica" w:hAnsi="Helvetica"/>
          <w:sz w:val="20"/>
          <w:lang w:val="fr-FR"/>
        </w:rPr>
        <w:t xml:space="preserve"> fin de la 2</w:t>
      </w:r>
      <w:r w:rsidRPr="00E26422">
        <w:rPr>
          <w:rFonts w:ascii="Helvetica" w:hAnsi="Helvetica"/>
          <w:sz w:val="20"/>
          <w:vertAlign w:val="superscript"/>
          <w:lang w:val="fr-FR"/>
        </w:rPr>
        <w:t>e</w:t>
      </w:r>
      <w:r>
        <w:rPr>
          <w:rFonts w:ascii="Helvetica" w:hAnsi="Helvetica"/>
          <w:sz w:val="20"/>
          <w:lang w:val="fr-FR"/>
        </w:rPr>
        <w:t xml:space="preserve"> étape des travaux de rénovation et </w:t>
      </w:r>
      <w:hyperlink r:id="rId15" w:history="1">
        <w:r w:rsidRPr="00A72554">
          <w:rPr>
            <w:rStyle w:val="Hyperlink"/>
            <w:rFonts w:ascii="Helvetica" w:hAnsi="Helvetica"/>
            <w:sz w:val="20"/>
            <w:lang w:val="fr-FR"/>
          </w:rPr>
          <w:t>d’extension de Beaulieu</w:t>
        </w:r>
      </w:hyperlink>
      <w:r>
        <w:rPr>
          <w:rFonts w:ascii="Helvetica" w:hAnsi="Helvetica"/>
          <w:sz w:val="20"/>
          <w:lang w:val="fr-FR"/>
        </w:rPr>
        <w:t xml:space="preserve">, le centre d’exposition de Lausanne. Ce projet de grande envergure pour la ville de Lausanne, qui devrait être finalisé en 2020, inclut </w:t>
      </w:r>
      <w:r w:rsidR="00765FC4">
        <w:rPr>
          <w:rFonts w:ascii="Helvetica" w:hAnsi="Helvetica"/>
          <w:sz w:val="20"/>
          <w:lang w:val="fr-FR"/>
        </w:rPr>
        <w:t xml:space="preserve">également </w:t>
      </w:r>
      <w:r>
        <w:rPr>
          <w:rFonts w:ascii="Helvetica" w:hAnsi="Helvetica"/>
          <w:sz w:val="20"/>
          <w:lang w:val="fr-FR"/>
        </w:rPr>
        <w:t xml:space="preserve">la construction sur le site </w:t>
      </w:r>
      <w:r w:rsidR="00765FC4">
        <w:rPr>
          <w:rFonts w:ascii="Helvetica" w:hAnsi="Helvetica"/>
          <w:sz w:val="20"/>
          <w:lang w:val="fr-FR"/>
        </w:rPr>
        <w:t>d’un hôtel</w:t>
      </w:r>
      <w:r>
        <w:rPr>
          <w:rFonts w:ascii="Helvetica" w:hAnsi="Helvetica"/>
          <w:sz w:val="20"/>
          <w:lang w:val="fr-FR"/>
        </w:rPr>
        <w:t xml:space="preserve"> (montant global </w:t>
      </w:r>
      <w:r w:rsidR="00A72554">
        <w:rPr>
          <w:rFonts w:ascii="Helvetica" w:hAnsi="Helvetica"/>
          <w:sz w:val="20"/>
          <w:lang w:val="fr-FR"/>
        </w:rPr>
        <w:t xml:space="preserve">estimé </w:t>
      </w:r>
      <w:r>
        <w:rPr>
          <w:rFonts w:ascii="Helvetica" w:hAnsi="Helvetica"/>
          <w:sz w:val="20"/>
          <w:lang w:val="fr-FR"/>
        </w:rPr>
        <w:t xml:space="preserve">des investissements – fonds publics et privés: CHF 100 </w:t>
      </w:r>
      <w:proofErr w:type="spellStart"/>
      <w:r w:rsidR="00765FC4">
        <w:rPr>
          <w:rFonts w:ascii="Helvetica" w:hAnsi="Helvetica"/>
          <w:sz w:val="20"/>
          <w:lang w:val="fr-FR"/>
        </w:rPr>
        <w:t>mio</w:t>
      </w:r>
      <w:proofErr w:type="spellEnd"/>
      <w:r w:rsidR="00765FC4">
        <w:rPr>
          <w:rFonts w:ascii="Helvetica" w:hAnsi="Helvetica"/>
          <w:sz w:val="20"/>
          <w:lang w:val="fr-FR"/>
        </w:rPr>
        <w:t xml:space="preserve"> uniquement pour les bâtiments d’exposition et la rénovation du centre de congrès</w:t>
      </w:r>
      <w:r>
        <w:rPr>
          <w:rFonts w:ascii="Helvetica" w:hAnsi="Helvetica"/>
          <w:sz w:val="20"/>
          <w:lang w:val="fr-FR"/>
        </w:rPr>
        <w:t>).</w:t>
      </w:r>
    </w:p>
    <w:p w:rsidR="002F1BF5" w:rsidRPr="002F1BF5" w:rsidRDefault="002F1BF5" w:rsidP="00BD2311">
      <w:pPr>
        <w:tabs>
          <w:tab w:val="left" w:pos="10065"/>
        </w:tabs>
        <w:spacing w:line="260" w:lineRule="exact"/>
        <w:ind w:left="1134" w:right="1076"/>
        <w:rPr>
          <w:rFonts w:ascii="Helvetica" w:hAnsi="Helvetica"/>
          <w:b/>
          <w:lang w:val="fr-FR"/>
        </w:rPr>
      </w:pPr>
    </w:p>
    <w:p w:rsidR="00B44232" w:rsidRDefault="002F1BF5" w:rsidP="00BD2311">
      <w:pPr>
        <w:pStyle w:val="ListParagraph"/>
        <w:numPr>
          <w:ilvl w:val="0"/>
          <w:numId w:val="4"/>
        </w:numPr>
        <w:tabs>
          <w:tab w:val="left" w:pos="10065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 w:rsidRPr="00765FC4">
        <w:rPr>
          <w:rFonts w:ascii="Helvetica" w:hAnsi="Helvetica"/>
          <w:sz w:val="20"/>
          <w:u w:val="single"/>
          <w:lang w:val="fr-FR"/>
        </w:rPr>
        <w:t>201</w:t>
      </w:r>
      <w:r w:rsidR="004D2325" w:rsidRPr="00765FC4">
        <w:rPr>
          <w:rFonts w:ascii="Helvetica" w:hAnsi="Helvetica"/>
          <w:sz w:val="20"/>
          <w:u w:val="single"/>
          <w:lang w:val="fr-FR"/>
        </w:rPr>
        <w:t>2</w:t>
      </w:r>
      <w:r w:rsidRPr="00765FC4">
        <w:rPr>
          <w:rFonts w:ascii="Helvetica" w:hAnsi="Helvetica"/>
          <w:sz w:val="20"/>
          <w:u w:val="single"/>
          <w:lang w:val="fr-FR"/>
        </w:rPr>
        <w:t>:</w:t>
      </w:r>
      <w:r w:rsidRPr="00765FC4">
        <w:rPr>
          <w:rFonts w:ascii="Helvetica" w:hAnsi="Helvetica"/>
          <w:sz w:val="20"/>
          <w:lang w:val="fr-FR"/>
        </w:rPr>
        <w:t xml:space="preserve"> au sud des Alpes, ouverture d</w:t>
      </w:r>
      <w:r w:rsidR="00765FC4" w:rsidRPr="00765FC4">
        <w:rPr>
          <w:rFonts w:ascii="Helvetica" w:hAnsi="Helvetica"/>
          <w:sz w:val="20"/>
          <w:lang w:val="fr-FR"/>
        </w:rPr>
        <w:t>es</w:t>
      </w:r>
      <w:r w:rsidRPr="00765FC4">
        <w:rPr>
          <w:rFonts w:ascii="Helvetica" w:hAnsi="Helvetica"/>
          <w:sz w:val="20"/>
          <w:lang w:val="fr-FR"/>
        </w:rPr>
        <w:t xml:space="preserve"> </w:t>
      </w:r>
      <w:r w:rsidR="00765FC4" w:rsidRPr="00765FC4">
        <w:rPr>
          <w:rFonts w:ascii="Helvetica" w:hAnsi="Helvetica"/>
          <w:sz w:val="20"/>
          <w:lang w:val="fr-FR"/>
        </w:rPr>
        <w:t>nouveaux</w:t>
      </w:r>
      <w:r w:rsidRPr="00765FC4">
        <w:rPr>
          <w:rFonts w:ascii="Helvetica" w:hAnsi="Helvetica"/>
          <w:sz w:val="20"/>
          <w:lang w:val="fr-FR"/>
        </w:rPr>
        <w:t xml:space="preserve"> </w:t>
      </w:r>
      <w:r w:rsidR="004A52A2">
        <w:rPr>
          <w:rFonts w:ascii="Helvetica" w:hAnsi="Helvetica"/>
          <w:sz w:val="20"/>
          <w:lang w:val="fr-FR"/>
        </w:rPr>
        <w:t>hô</w:t>
      </w:r>
      <w:r w:rsidRPr="00765FC4">
        <w:rPr>
          <w:rFonts w:ascii="Helvetica" w:hAnsi="Helvetica"/>
          <w:sz w:val="20"/>
          <w:lang w:val="fr-FR"/>
        </w:rPr>
        <w:t>tel</w:t>
      </w:r>
      <w:r w:rsidR="00765FC4" w:rsidRPr="00765FC4">
        <w:rPr>
          <w:rFonts w:ascii="Helvetica" w:hAnsi="Helvetica"/>
          <w:sz w:val="20"/>
          <w:lang w:val="fr-FR"/>
        </w:rPr>
        <w:t>s</w:t>
      </w:r>
      <w:r w:rsidRPr="00765FC4">
        <w:rPr>
          <w:rFonts w:ascii="Helvetica" w:hAnsi="Helvetica"/>
          <w:sz w:val="20"/>
          <w:lang w:val="fr-FR"/>
        </w:rPr>
        <w:t xml:space="preserve"> </w:t>
      </w:r>
      <w:hyperlink r:id="rId16" w:history="1">
        <w:r w:rsidRPr="00765FC4">
          <w:rPr>
            <w:rStyle w:val="Hyperlink"/>
            <w:rFonts w:ascii="Helvetica" w:hAnsi="Helvetica"/>
            <w:sz w:val="20"/>
            <w:lang w:val="fr-FR"/>
          </w:rPr>
          <w:t>Ibis &amp; Novotel</w:t>
        </w:r>
      </w:hyperlink>
      <w:r w:rsidRPr="00765FC4">
        <w:rPr>
          <w:rFonts w:ascii="Helvetica" w:hAnsi="Helvetica"/>
          <w:sz w:val="20"/>
          <w:lang w:val="fr-FR"/>
        </w:rPr>
        <w:t xml:space="preserve"> à Lugano </w:t>
      </w:r>
      <w:proofErr w:type="spellStart"/>
      <w:r w:rsidRPr="00765FC4">
        <w:rPr>
          <w:rFonts w:ascii="Helvetica" w:hAnsi="Helvetica"/>
          <w:sz w:val="20"/>
          <w:lang w:val="fr-FR"/>
        </w:rPr>
        <w:t>Paradiso</w:t>
      </w:r>
      <w:proofErr w:type="spellEnd"/>
      <w:r w:rsidR="00EB55C3" w:rsidRPr="00765FC4">
        <w:rPr>
          <w:rFonts w:ascii="Helvetica" w:hAnsi="Helvetica"/>
          <w:sz w:val="20"/>
          <w:lang w:val="fr-FR"/>
        </w:rPr>
        <w:t xml:space="preserve"> (200 chambres, salles de conférences pouvant accueillir jusqu’à 300 personnes).</w:t>
      </w:r>
    </w:p>
    <w:p w:rsidR="00B44232" w:rsidRPr="00B44232" w:rsidRDefault="00B44232" w:rsidP="00B44232">
      <w:pPr>
        <w:tabs>
          <w:tab w:val="left" w:pos="10065"/>
        </w:tabs>
        <w:spacing w:line="260" w:lineRule="exact"/>
        <w:ind w:right="1076"/>
        <w:rPr>
          <w:rFonts w:ascii="Helvetica" w:hAnsi="Helvetica"/>
          <w:lang w:val="fr-FR"/>
        </w:rPr>
      </w:pPr>
    </w:p>
    <w:p w:rsidR="00CD34A6" w:rsidRPr="00765FC4" w:rsidRDefault="00032747" w:rsidP="00BD2311">
      <w:pPr>
        <w:pStyle w:val="ListParagraph"/>
        <w:numPr>
          <w:ilvl w:val="0"/>
          <w:numId w:val="4"/>
        </w:numPr>
        <w:tabs>
          <w:tab w:val="left" w:pos="10065"/>
        </w:tabs>
        <w:spacing w:after="0" w:line="260" w:lineRule="exact"/>
        <w:ind w:left="1134" w:right="1076" w:hanging="357"/>
        <w:rPr>
          <w:rFonts w:ascii="Helvetica" w:hAnsi="Helvetica"/>
          <w:sz w:val="20"/>
          <w:lang w:val="fr-FR"/>
        </w:rPr>
      </w:pPr>
      <w:r w:rsidRPr="00032747">
        <w:rPr>
          <w:rFonts w:ascii="Helvetica" w:hAnsi="Helvetica"/>
          <w:sz w:val="20"/>
          <w:u w:val="single"/>
          <w:lang w:val="fr-FR"/>
        </w:rPr>
        <w:t>2012</w:t>
      </w:r>
      <w:r w:rsidR="00B44232" w:rsidRPr="00032747">
        <w:rPr>
          <w:rFonts w:ascii="Helvetica" w:hAnsi="Helvetica"/>
          <w:sz w:val="20"/>
          <w:u w:val="single"/>
          <w:lang w:val="fr-FR"/>
        </w:rPr>
        <w:t>:</w:t>
      </w:r>
      <w:r w:rsidR="00B44232">
        <w:rPr>
          <w:rFonts w:ascii="Helvetica" w:hAnsi="Helvetica"/>
          <w:sz w:val="20"/>
          <w:lang w:val="fr-FR"/>
        </w:rPr>
        <w:t xml:space="preserve"> à </w:t>
      </w:r>
      <w:hyperlink r:id="rId17" w:history="1">
        <w:r w:rsidR="00B44232" w:rsidRPr="00032747">
          <w:rPr>
            <w:rStyle w:val="Hyperlink"/>
            <w:rFonts w:ascii="Helvetica" w:hAnsi="Helvetica"/>
            <w:sz w:val="20"/>
            <w:lang w:val="fr-FR"/>
          </w:rPr>
          <w:t>Gstaad</w:t>
        </w:r>
      </w:hyperlink>
      <w:r w:rsidR="00B44232">
        <w:rPr>
          <w:rFonts w:ascii="Helvetica" w:hAnsi="Helvetica"/>
          <w:sz w:val="20"/>
          <w:lang w:val="fr-FR"/>
        </w:rPr>
        <w:t>, ouverture d’un nouvel établissement cinq étoiles</w:t>
      </w:r>
      <w:r>
        <w:rPr>
          <w:rFonts w:ascii="Helvetica" w:hAnsi="Helvetica"/>
          <w:sz w:val="20"/>
          <w:lang w:val="fr-FR"/>
        </w:rPr>
        <w:t xml:space="preserve"> de 124 chambres</w:t>
      </w:r>
      <w:r w:rsidR="00B44232">
        <w:rPr>
          <w:rFonts w:ascii="Helvetica" w:hAnsi="Helvetica"/>
          <w:sz w:val="20"/>
          <w:lang w:val="fr-FR"/>
        </w:rPr>
        <w:t xml:space="preserve">, le Grand Hôtel </w:t>
      </w:r>
      <w:proofErr w:type="spellStart"/>
      <w:r w:rsidR="00B44232">
        <w:rPr>
          <w:rFonts w:ascii="Helvetica" w:hAnsi="Helvetica"/>
          <w:sz w:val="20"/>
          <w:lang w:val="fr-FR"/>
        </w:rPr>
        <w:t>Alpina</w:t>
      </w:r>
      <w:proofErr w:type="spellEnd"/>
      <w:r>
        <w:rPr>
          <w:rFonts w:ascii="Helvetica" w:hAnsi="Helvetica"/>
          <w:sz w:val="20"/>
          <w:lang w:val="fr-FR"/>
        </w:rPr>
        <w:t xml:space="preserve">. Montant de l’investissement: CHF 300 </w:t>
      </w:r>
      <w:proofErr w:type="spellStart"/>
      <w:r>
        <w:rPr>
          <w:rFonts w:ascii="Helvetica" w:hAnsi="Helvetica"/>
          <w:sz w:val="20"/>
          <w:lang w:val="fr-FR"/>
        </w:rPr>
        <w:t>mio</w:t>
      </w:r>
      <w:proofErr w:type="spellEnd"/>
      <w:r>
        <w:rPr>
          <w:rFonts w:ascii="Helvetica" w:hAnsi="Helvetica"/>
          <w:sz w:val="20"/>
          <w:lang w:val="fr-FR"/>
        </w:rPr>
        <w:t>.</w:t>
      </w:r>
    </w:p>
    <w:p w:rsidR="00CD34A6" w:rsidRPr="00765FC4" w:rsidRDefault="00CD34A6" w:rsidP="00BD2311">
      <w:pPr>
        <w:tabs>
          <w:tab w:val="left" w:pos="10065"/>
        </w:tabs>
        <w:spacing w:line="280" w:lineRule="exact"/>
        <w:ind w:left="1134" w:right="1076"/>
        <w:rPr>
          <w:rFonts w:ascii="Helvetica" w:hAnsi="Helvetica"/>
          <w:lang w:val="fr-FR"/>
        </w:rPr>
      </w:pPr>
    </w:p>
    <w:p w:rsidR="002F1BF5" w:rsidRPr="00CD34A6" w:rsidRDefault="00CD34A6" w:rsidP="00BD2311">
      <w:pPr>
        <w:pStyle w:val="ListParagraph"/>
        <w:numPr>
          <w:ilvl w:val="0"/>
          <w:numId w:val="4"/>
        </w:numPr>
        <w:tabs>
          <w:tab w:val="left" w:pos="10065"/>
        </w:tabs>
        <w:spacing w:line="280" w:lineRule="exact"/>
        <w:ind w:left="1134" w:right="1076" w:hanging="283"/>
        <w:rPr>
          <w:rFonts w:ascii="Helvetica" w:hAnsi="Helvetica"/>
          <w:sz w:val="20"/>
          <w:lang w:val="fr-FR"/>
        </w:rPr>
      </w:pPr>
      <w:r w:rsidRPr="00CD34A6">
        <w:rPr>
          <w:rFonts w:ascii="Helvetica" w:hAnsi="Helvetica"/>
          <w:sz w:val="20"/>
          <w:u w:val="single"/>
          <w:lang w:val="fr-FR"/>
        </w:rPr>
        <w:t>2013:</w:t>
      </w:r>
      <w:r>
        <w:rPr>
          <w:rFonts w:ascii="Helvetica" w:hAnsi="Helvetica"/>
          <w:sz w:val="20"/>
          <w:lang w:val="fr-FR"/>
        </w:rPr>
        <w:t xml:space="preserve"> fin des travaux d’agrandissement du </w:t>
      </w:r>
      <w:hyperlink r:id="rId18" w:history="1">
        <w:r w:rsidRPr="00CD34A6">
          <w:rPr>
            <w:rStyle w:val="Hyperlink"/>
            <w:rFonts w:ascii="Helvetica" w:hAnsi="Helvetica"/>
            <w:sz w:val="20"/>
            <w:lang w:val="fr-FR"/>
          </w:rPr>
          <w:t>centre de foires de Bâle</w:t>
        </w:r>
      </w:hyperlink>
      <w:r>
        <w:rPr>
          <w:rFonts w:ascii="Helvetica" w:hAnsi="Helvetica"/>
          <w:sz w:val="20"/>
          <w:lang w:val="fr-FR"/>
        </w:rPr>
        <w:t xml:space="preserve">. Le projet, conçu par le cabinet d’architectes Herzog &amp; de </w:t>
      </w:r>
      <w:proofErr w:type="spellStart"/>
      <w:r>
        <w:rPr>
          <w:rFonts w:ascii="Helvetica" w:hAnsi="Helvetica"/>
          <w:sz w:val="20"/>
          <w:lang w:val="fr-FR"/>
        </w:rPr>
        <w:t>Meuron</w:t>
      </w:r>
      <w:proofErr w:type="spellEnd"/>
      <w:r>
        <w:rPr>
          <w:rFonts w:ascii="Helvetica" w:hAnsi="Helvetica"/>
          <w:sz w:val="20"/>
          <w:lang w:val="fr-FR"/>
        </w:rPr>
        <w:t xml:space="preserve">, représente un investissement de CHF 430 </w:t>
      </w:r>
      <w:proofErr w:type="spellStart"/>
      <w:r>
        <w:rPr>
          <w:rFonts w:ascii="Helvetica" w:hAnsi="Helvetica"/>
          <w:sz w:val="20"/>
          <w:lang w:val="fr-FR"/>
        </w:rPr>
        <w:t>mio</w:t>
      </w:r>
      <w:proofErr w:type="spellEnd"/>
      <w:r>
        <w:rPr>
          <w:rFonts w:ascii="Helvetica" w:hAnsi="Helvetica"/>
          <w:sz w:val="20"/>
          <w:lang w:val="fr-FR"/>
        </w:rPr>
        <w:t xml:space="preserve">. </w:t>
      </w:r>
    </w:p>
    <w:p w:rsidR="00EF2062" w:rsidRPr="00494BC8" w:rsidRDefault="00BD2311" w:rsidP="00494BC8">
      <w:pPr>
        <w:spacing w:line="280" w:lineRule="exact"/>
        <w:ind w:left="1134" w:right="1076"/>
        <w:rPr>
          <w:rFonts w:ascii="Helvetica" w:hAnsi="Helvetica"/>
          <w:lang w:val="fr-FR"/>
        </w:rPr>
      </w:pPr>
      <w:r w:rsidRPr="00BD2311">
        <w:rPr>
          <w:rFonts w:ascii="Helvetica" w:hAnsi="Helvetica"/>
          <w:lang w:val="fr-FR"/>
        </w:rPr>
        <w:t xml:space="preserve">Une liste </w:t>
      </w:r>
      <w:r w:rsidR="004A52A2" w:rsidRPr="00BD2311">
        <w:rPr>
          <w:rFonts w:ascii="Helvetica" w:hAnsi="Helvetica"/>
          <w:lang w:val="fr-FR"/>
        </w:rPr>
        <w:t>non exhaustive</w:t>
      </w:r>
      <w:r w:rsidRPr="00BD2311">
        <w:rPr>
          <w:rFonts w:ascii="Helvetica" w:hAnsi="Helvetica"/>
          <w:lang w:val="fr-FR"/>
        </w:rPr>
        <w:t xml:space="preserve"> de</w:t>
      </w:r>
      <w:r>
        <w:rPr>
          <w:rFonts w:ascii="Helvetica" w:hAnsi="Helvetica"/>
          <w:lang w:val="fr-FR"/>
        </w:rPr>
        <w:t xml:space="preserve"> projets de rénovation, d’agrandissement ou de création d’infrastructures de congrès et d’</w:t>
      </w:r>
      <w:r w:rsidR="00A91A85">
        <w:rPr>
          <w:rFonts w:ascii="Helvetica" w:hAnsi="Helvetica"/>
          <w:lang w:val="fr-FR"/>
        </w:rPr>
        <w:t>hébergement est disponible sous</w:t>
      </w:r>
      <w:r>
        <w:rPr>
          <w:rFonts w:ascii="Helvetica" w:hAnsi="Helvetica"/>
          <w:lang w:val="fr-FR"/>
        </w:rPr>
        <w:t>:</w:t>
      </w:r>
      <w:r w:rsidR="00A91A85">
        <w:rPr>
          <w:rFonts w:ascii="Helvetica" w:hAnsi="Helvetica"/>
          <w:lang w:val="fr-FR"/>
        </w:rPr>
        <w:t xml:space="preserve"> </w:t>
      </w:r>
      <w:hyperlink r:id="rId19" w:history="1">
        <w:r w:rsidR="00494BC8" w:rsidRPr="0008707C">
          <w:rPr>
            <w:rStyle w:val="Hyperlink"/>
            <w:rFonts w:ascii="Helvetica" w:hAnsi="Helvetica"/>
            <w:lang w:val="fr-FR"/>
          </w:rPr>
          <w:t>www.MySwitzerland.com</w:t>
        </w:r>
      </w:hyperlink>
      <w:r w:rsidR="00494BC8">
        <w:rPr>
          <w:rFonts w:ascii="Helvetica" w:hAnsi="Helvetica"/>
          <w:lang w:val="fr-FR"/>
        </w:rPr>
        <w:t xml:space="preserve"> (inscrire le code web </w:t>
      </w:r>
      <w:r w:rsidR="00494BC8" w:rsidRPr="00032747">
        <w:rPr>
          <w:rFonts w:ascii="Helvetica" w:hAnsi="Helvetica"/>
          <w:b/>
          <w:lang w:val="fr-FR"/>
        </w:rPr>
        <w:t xml:space="preserve">49471 </w:t>
      </w:r>
      <w:r w:rsidR="00494BC8">
        <w:rPr>
          <w:rFonts w:ascii="Helvetica" w:hAnsi="Helvetica"/>
          <w:lang w:val="fr-FR"/>
        </w:rPr>
        <w:t>dans le champ de recherche).</w:t>
      </w:r>
    </w:p>
    <w:p w:rsidR="00382C8C" w:rsidRPr="00695282" w:rsidRDefault="00382C8C" w:rsidP="00BD2311">
      <w:pPr>
        <w:tabs>
          <w:tab w:val="left" w:pos="10065"/>
        </w:tabs>
        <w:spacing w:line="280" w:lineRule="exact"/>
        <w:ind w:right="1076"/>
        <w:jc w:val="both"/>
        <w:rPr>
          <w:rFonts w:ascii="Helvetica" w:hAnsi="Helvetica"/>
          <w:i/>
          <w:lang w:val="fr-FR"/>
        </w:rPr>
      </w:pPr>
    </w:p>
    <w:p w:rsidR="000B682F" w:rsidRDefault="008C1AFC" w:rsidP="00EF2062">
      <w:pPr>
        <w:spacing w:line="280" w:lineRule="exact"/>
        <w:ind w:left="1134" w:right="1076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Le </w:t>
      </w:r>
      <w:proofErr w:type="spellStart"/>
      <w:r>
        <w:rPr>
          <w:rFonts w:ascii="Helvetica" w:hAnsi="Helvetica"/>
          <w:lang w:val="fr-FR"/>
        </w:rPr>
        <w:t>Switzerland</w:t>
      </w:r>
      <w:proofErr w:type="spellEnd"/>
      <w:r>
        <w:rPr>
          <w:rFonts w:ascii="Helvetica" w:hAnsi="Helvetica"/>
          <w:lang w:val="fr-FR"/>
        </w:rPr>
        <w:t xml:space="preserve"> Convention &amp; </w:t>
      </w:r>
      <w:proofErr w:type="spellStart"/>
      <w:r>
        <w:rPr>
          <w:rFonts w:ascii="Helvetica" w:hAnsi="Helvetica"/>
          <w:lang w:val="fr-FR"/>
        </w:rPr>
        <w:t>Incentive</w:t>
      </w:r>
      <w:proofErr w:type="spellEnd"/>
      <w:r>
        <w:rPr>
          <w:rFonts w:ascii="Helvetica" w:hAnsi="Helvetica"/>
          <w:lang w:val="fr-FR"/>
        </w:rPr>
        <w:t xml:space="preserve"> Bureau (SCIB) est une division de Suisse Tourisme</w:t>
      </w:r>
      <w:r w:rsidR="000B682F">
        <w:rPr>
          <w:rFonts w:ascii="Helvetica" w:hAnsi="Helvetica"/>
          <w:lang w:val="fr-FR"/>
        </w:rPr>
        <w:t xml:space="preserve"> qui se consacre à la promotion du tourisme de congrès. Le SCIB offre des services de conseil aux professionnels qui souhaitent organiser des congrès, des séminaires, des voyages de motivation et d’autres événements en Suisse</w:t>
      </w:r>
      <w:r w:rsidR="007D77D0">
        <w:rPr>
          <w:rFonts w:ascii="Helvetica" w:hAnsi="Helvetica"/>
          <w:lang w:val="fr-FR"/>
        </w:rPr>
        <w:t>,</w:t>
      </w:r>
      <w:r w:rsidR="000B682F">
        <w:rPr>
          <w:rFonts w:ascii="Helvetica" w:hAnsi="Helvetica"/>
          <w:lang w:val="fr-FR"/>
        </w:rPr>
        <w:t xml:space="preserve"> afin de les aider à trouver les infrastructures adaptées à leurs besoins spécifiques. Des collaborateurs/</w:t>
      </w:r>
      <w:proofErr w:type="spellStart"/>
      <w:r w:rsidR="000B682F">
        <w:rPr>
          <w:rFonts w:ascii="Helvetica" w:hAnsi="Helvetica"/>
          <w:lang w:val="fr-FR"/>
        </w:rPr>
        <w:t>trices</w:t>
      </w:r>
      <w:proofErr w:type="spellEnd"/>
      <w:r w:rsidR="000B682F">
        <w:rPr>
          <w:rFonts w:ascii="Helvetica" w:hAnsi="Helvetica"/>
          <w:lang w:val="fr-FR"/>
        </w:rPr>
        <w:t xml:space="preserve"> du SCIB sont présent</w:t>
      </w:r>
      <w:r w:rsidR="00F0269C">
        <w:rPr>
          <w:rFonts w:ascii="Helvetica" w:hAnsi="Helvetica"/>
          <w:lang w:val="fr-FR"/>
        </w:rPr>
        <w:t>(e)</w:t>
      </w:r>
      <w:r w:rsidR="000B682F">
        <w:rPr>
          <w:rFonts w:ascii="Helvetica" w:hAnsi="Helvetica"/>
          <w:lang w:val="fr-FR"/>
        </w:rPr>
        <w:t xml:space="preserve">s </w:t>
      </w:r>
      <w:r w:rsidR="00494BC8">
        <w:rPr>
          <w:rFonts w:ascii="Helvetica" w:hAnsi="Helvetica"/>
          <w:lang w:val="fr-FR"/>
        </w:rPr>
        <w:t xml:space="preserve">en Suisse, </w:t>
      </w:r>
      <w:r w:rsidR="000B682F">
        <w:rPr>
          <w:rFonts w:ascii="Helvetica" w:hAnsi="Helvetica"/>
          <w:lang w:val="fr-FR"/>
        </w:rPr>
        <w:t xml:space="preserve">en Amérique du Nord, en Grande-Bretagne, au Benelux, en France, en Allemagne, </w:t>
      </w:r>
      <w:r w:rsidR="00494BC8">
        <w:rPr>
          <w:rFonts w:ascii="Helvetica" w:hAnsi="Helvetica"/>
          <w:lang w:val="fr-FR"/>
        </w:rPr>
        <w:t xml:space="preserve">en Russie, </w:t>
      </w:r>
      <w:r w:rsidR="000B682F">
        <w:rPr>
          <w:rFonts w:ascii="Helvetica" w:hAnsi="Helvetica"/>
          <w:lang w:val="fr-FR"/>
        </w:rPr>
        <w:t>ainsi que dans les pays nordiques.</w:t>
      </w:r>
    </w:p>
    <w:p w:rsidR="00382C8C" w:rsidRPr="000B682F" w:rsidRDefault="00382C8C" w:rsidP="00F85E8A">
      <w:pPr>
        <w:spacing w:line="280" w:lineRule="exact"/>
        <w:ind w:right="1552"/>
        <w:jc w:val="both"/>
        <w:rPr>
          <w:rFonts w:ascii="Helvetica" w:hAnsi="Helvetica"/>
          <w:lang w:val="fr-FR"/>
        </w:rPr>
      </w:pPr>
    </w:p>
    <w:p w:rsidR="00382C8C" w:rsidRPr="00695282" w:rsidRDefault="00382C8C" w:rsidP="00A91A85">
      <w:pPr>
        <w:spacing w:line="280" w:lineRule="exact"/>
        <w:ind w:right="1410"/>
        <w:rPr>
          <w:rFonts w:ascii="Helvetica" w:hAnsi="Helvetica"/>
          <w:lang w:val="fr-FR"/>
        </w:rPr>
      </w:pPr>
    </w:p>
    <w:p w:rsidR="00A91A85" w:rsidRDefault="00382C8C" w:rsidP="00382C8C">
      <w:pPr>
        <w:pStyle w:val="Footer"/>
        <w:spacing w:line="280" w:lineRule="exact"/>
        <w:ind w:left="1134" w:right="1410"/>
        <w:rPr>
          <w:rFonts w:ascii="Helvetica" w:hAnsi="Helvetica"/>
          <w:b/>
          <w:bCs/>
          <w:lang w:val="fr-FR" w:bidi="en-US"/>
        </w:rPr>
      </w:pPr>
      <w:r w:rsidRPr="00695282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:rsidR="00A91A85" w:rsidRPr="00695282" w:rsidRDefault="00A91A85" w:rsidP="00A91A85">
      <w:pPr>
        <w:pStyle w:val="Footer"/>
        <w:tabs>
          <w:tab w:val="clear" w:pos="4252"/>
          <w:tab w:val="clear" w:pos="8504"/>
        </w:tabs>
        <w:spacing w:line="280" w:lineRule="exact"/>
        <w:ind w:left="1134" w:right="1552"/>
        <w:jc w:val="both"/>
        <w:rPr>
          <w:rFonts w:ascii="Helvetica" w:hAnsi="Helvetica"/>
          <w:lang w:val="fr-FR"/>
        </w:rPr>
      </w:pPr>
      <w:r w:rsidRPr="00695282">
        <w:rPr>
          <w:rFonts w:ascii="Helvetica" w:hAnsi="Helvetica"/>
          <w:lang w:val="fr-FR"/>
        </w:rPr>
        <w:t xml:space="preserve">Barbra Albrecht, </w:t>
      </w:r>
      <w:r>
        <w:rPr>
          <w:rFonts w:ascii="Helvetica" w:hAnsi="Helvetica"/>
          <w:lang w:val="fr-FR"/>
        </w:rPr>
        <w:t xml:space="preserve">Directrice, </w:t>
      </w:r>
      <w:proofErr w:type="spellStart"/>
      <w:r>
        <w:rPr>
          <w:rFonts w:ascii="Helvetica" w:hAnsi="Helvetica"/>
          <w:lang w:val="fr-FR"/>
        </w:rPr>
        <w:t>Switzerland</w:t>
      </w:r>
      <w:proofErr w:type="spellEnd"/>
      <w:r>
        <w:rPr>
          <w:rFonts w:ascii="Helvetica" w:hAnsi="Helvetica"/>
          <w:lang w:val="fr-FR"/>
        </w:rPr>
        <w:t xml:space="preserve"> Convention &amp; </w:t>
      </w:r>
      <w:proofErr w:type="spellStart"/>
      <w:r>
        <w:rPr>
          <w:rFonts w:ascii="Helvetica" w:hAnsi="Helvetica"/>
          <w:lang w:val="fr-FR"/>
        </w:rPr>
        <w:t>Incentive</w:t>
      </w:r>
      <w:proofErr w:type="spellEnd"/>
      <w:r>
        <w:rPr>
          <w:rFonts w:ascii="Helvetica" w:hAnsi="Helvetica"/>
          <w:lang w:val="fr-FR"/>
        </w:rPr>
        <w:t xml:space="preserve"> Bureau (SCIB)</w:t>
      </w:r>
      <w:r w:rsidRPr="00695282">
        <w:rPr>
          <w:rFonts w:ascii="Helvetica" w:hAnsi="Helvetica"/>
          <w:lang w:val="fr-FR"/>
        </w:rPr>
        <w:t xml:space="preserve"> </w:t>
      </w:r>
    </w:p>
    <w:p w:rsidR="00A91A85" w:rsidRPr="00695282" w:rsidRDefault="00A91A85" w:rsidP="00A91A85">
      <w:pPr>
        <w:pStyle w:val="Footer"/>
        <w:tabs>
          <w:tab w:val="clear" w:pos="4252"/>
          <w:tab w:val="clear" w:pos="8504"/>
        </w:tabs>
        <w:spacing w:line="280" w:lineRule="exact"/>
        <w:ind w:left="1134" w:right="1552"/>
        <w:jc w:val="both"/>
        <w:rPr>
          <w:rFonts w:ascii="Helvetica" w:hAnsi="Helvetica"/>
          <w:lang w:val="fr-FR"/>
        </w:rPr>
      </w:pPr>
      <w:r w:rsidRPr="00695282">
        <w:rPr>
          <w:rFonts w:ascii="Helvetica" w:hAnsi="Helvetica"/>
          <w:lang w:val="fr-FR"/>
        </w:rPr>
        <w:t xml:space="preserve">Tel. 044 288 12 62, E-Mail: </w:t>
      </w:r>
      <w:hyperlink r:id="rId20" w:history="1">
        <w:r w:rsidRPr="00695282">
          <w:rPr>
            <w:rFonts w:ascii="Helvetica" w:hAnsi="Helvetica"/>
            <w:lang w:val="fr-FR"/>
          </w:rPr>
          <w:t>barbra.albrecht@switzerland.com</w:t>
        </w:r>
      </w:hyperlink>
    </w:p>
    <w:p w:rsidR="00382C8C" w:rsidRPr="00695282" w:rsidRDefault="00382C8C" w:rsidP="00A91A85">
      <w:pPr>
        <w:pStyle w:val="Footer"/>
        <w:spacing w:line="280" w:lineRule="exact"/>
        <w:ind w:right="1410"/>
        <w:rPr>
          <w:rFonts w:ascii="Helvetica" w:hAnsi="Helvetica"/>
          <w:lang w:val="fr-FR" w:bidi="en-US"/>
        </w:rPr>
      </w:pPr>
    </w:p>
    <w:p w:rsidR="00382C8C" w:rsidRPr="00695282" w:rsidRDefault="00382C8C" w:rsidP="00382C8C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695282">
        <w:rPr>
          <w:rFonts w:ascii="Helvetica" w:hAnsi="Helvetica"/>
          <w:lang w:val="fr-FR" w:bidi="en-US"/>
        </w:rPr>
        <w:t xml:space="preserve">Véronique </w:t>
      </w:r>
      <w:proofErr w:type="spellStart"/>
      <w:r w:rsidRPr="00695282">
        <w:rPr>
          <w:rFonts w:ascii="Helvetica" w:hAnsi="Helvetica"/>
          <w:lang w:val="fr-FR" w:bidi="en-US"/>
        </w:rPr>
        <w:t>Kanel</w:t>
      </w:r>
      <w:proofErr w:type="spellEnd"/>
      <w:r w:rsidRPr="00695282">
        <w:rPr>
          <w:rFonts w:ascii="Helvetica" w:hAnsi="Helvetica"/>
          <w:lang w:val="fr-FR" w:bidi="en-US"/>
        </w:rPr>
        <w:t>, porte-parole</w:t>
      </w:r>
      <w:r w:rsidR="00A91A85">
        <w:rPr>
          <w:rFonts w:ascii="Helvetica" w:hAnsi="Helvetica"/>
          <w:lang w:val="fr-FR" w:bidi="en-US"/>
        </w:rPr>
        <w:t>, Suisse Tourisme</w:t>
      </w:r>
    </w:p>
    <w:p w:rsidR="00382C8C" w:rsidRPr="00695282" w:rsidRDefault="00382C8C" w:rsidP="00382C8C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695282">
        <w:rPr>
          <w:rFonts w:ascii="Helvetica" w:hAnsi="Helvetica"/>
          <w:lang w:val="fr-FR" w:bidi="en-US"/>
        </w:rPr>
        <w:t xml:space="preserve">Tél. 044 288 13 63, e-mail: </w:t>
      </w:r>
      <w:hyperlink r:id="rId21" w:history="1">
        <w:r w:rsidRPr="00695282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:rsidR="00382C8C" w:rsidRPr="00695282" w:rsidRDefault="00382C8C" w:rsidP="00382C8C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695282">
        <w:rPr>
          <w:rFonts w:ascii="Helvetica" w:hAnsi="Helvetica"/>
          <w:lang w:val="fr-FR" w:bidi="en-US"/>
        </w:rPr>
        <w:t> </w:t>
      </w:r>
    </w:p>
    <w:p w:rsidR="00382C8C" w:rsidRPr="00695282" w:rsidRDefault="00382C8C" w:rsidP="00382C8C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695282">
        <w:rPr>
          <w:rFonts w:ascii="Helvetica" w:hAnsi="Helvetica"/>
          <w:lang w:val="fr-FR" w:bidi="en-US"/>
        </w:rPr>
        <w:t xml:space="preserve">Communiqués de presse de Suisse Tourisme: </w:t>
      </w:r>
      <w:hyperlink r:id="rId22" w:history="1">
        <w:r w:rsidRPr="00695282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695282">
        <w:rPr>
          <w:rFonts w:ascii="Helvetica" w:hAnsi="Helvetica"/>
          <w:lang w:val="fr-FR" w:bidi="en-US"/>
        </w:rPr>
        <w:t> </w:t>
      </w:r>
    </w:p>
    <w:p w:rsidR="00382C8C" w:rsidRPr="00695282" w:rsidRDefault="00382C8C" w:rsidP="00382C8C">
      <w:pPr>
        <w:pStyle w:val="Footer"/>
        <w:tabs>
          <w:tab w:val="clear" w:pos="4252"/>
          <w:tab w:val="clear" w:pos="8504"/>
        </w:tabs>
        <w:spacing w:line="280" w:lineRule="exact"/>
        <w:ind w:firstLine="1134"/>
        <w:rPr>
          <w:rFonts w:ascii="Helvetica" w:hAnsi="Helvetica"/>
          <w:lang w:val="fr-FR"/>
        </w:rPr>
      </w:pPr>
    </w:p>
    <w:sectPr w:rsidR="00382C8C" w:rsidRPr="00695282" w:rsidSect="008C1AFC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0" w:h="16840"/>
      <w:pgMar w:top="1985" w:right="238" w:bottom="822" w:left="238" w:header="0" w:footer="567" w:gutter="0"/>
      <w:pgNumType w:start="1"/>
      <w:cols w:space="73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47" w:rsidRDefault="0003274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47" w:rsidRDefault="00032747" w:rsidP="00382C8C">
    <w:pPr>
      <w:pStyle w:val="Footer"/>
      <w:ind w:left="1134"/>
      <w:rPr>
        <w:rFonts w:ascii="Helvetica" w:hAnsi="Helvetica"/>
        <w:b/>
        <w:bCs/>
        <w:sz w:val="16"/>
      </w:rPr>
    </w:pPr>
  </w:p>
  <w:p w:rsidR="00032747" w:rsidRDefault="00032747" w:rsidP="00382C8C">
    <w:pPr>
      <w:pStyle w:val="Footer"/>
      <w:ind w:left="1134"/>
      <w:rPr>
        <w:rFonts w:ascii="Helvetica" w:hAnsi="Helvetica"/>
        <w:b/>
        <w:bCs/>
        <w:sz w:val="16"/>
      </w:rPr>
    </w:pPr>
  </w:p>
  <w:p w:rsidR="00032747" w:rsidRPr="00E30538" w:rsidRDefault="00032747" w:rsidP="00382C8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032747" w:rsidRPr="00E30538" w:rsidRDefault="00032747" w:rsidP="00382C8C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13160" w:rsidRPr="00215E7A" w:rsidRDefault="00032747" w:rsidP="00513160">
      <w:pPr>
        <w:pStyle w:val="FootnoteText"/>
        <w:ind w:left="1134" w:hanging="283"/>
        <w:rPr>
          <w:rFonts w:ascii="Helvetica" w:hAnsi="Helvetica"/>
          <w:sz w:val="18"/>
          <w:lang w:val="fr-FR"/>
        </w:rPr>
      </w:pPr>
      <w:r w:rsidRPr="00215E7A">
        <w:rPr>
          <w:rStyle w:val="FootnoteReference"/>
          <w:rFonts w:ascii="Helvetica" w:hAnsi="Helvetica"/>
          <w:sz w:val="18"/>
          <w:lang w:val="fr-FR"/>
        </w:rPr>
        <w:footnoteRef/>
      </w:r>
      <w:r>
        <w:rPr>
          <w:rFonts w:ascii="Helvetica" w:hAnsi="Helvetica"/>
          <w:sz w:val="18"/>
          <w:lang w:val="fr-FR"/>
        </w:rPr>
        <w:tab/>
      </w:r>
      <w:r w:rsidR="00513160">
        <w:rPr>
          <w:rFonts w:ascii="Helvetica" w:hAnsi="Helvetica"/>
          <w:sz w:val="18"/>
          <w:lang w:val="fr-FR"/>
        </w:rPr>
        <w:t>La Suisse figure en 2009 au 12</w:t>
      </w:r>
      <w:r w:rsidR="00513160" w:rsidRPr="007E67B2">
        <w:rPr>
          <w:rFonts w:ascii="Helvetica" w:hAnsi="Helvetica"/>
          <w:sz w:val="18"/>
          <w:vertAlign w:val="superscript"/>
          <w:lang w:val="fr-FR"/>
        </w:rPr>
        <w:t>e</w:t>
      </w:r>
      <w:r w:rsidR="00513160">
        <w:rPr>
          <w:rFonts w:ascii="Helvetica" w:hAnsi="Helvetica"/>
          <w:sz w:val="18"/>
          <w:lang w:val="fr-FR"/>
        </w:rPr>
        <w:t xml:space="preserve"> rang du classement ICCA (International </w:t>
      </w:r>
      <w:proofErr w:type="spellStart"/>
      <w:r w:rsidR="00513160">
        <w:rPr>
          <w:rFonts w:ascii="Helvetica" w:hAnsi="Helvetica"/>
          <w:sz w:val="18"/>
          <w:lang w:val="fr-FR"/>
        </w:rPr>
        <w:t>Congress</w:t>
      </w:r>
      <w:proofErr w:type="spellEnd"/>
      <w:r w:rsidR="00513160">
        <w:rPr>
          <w:rFonts w:ascii="Helvetica" w:hAnsi="Helvetica"/>
          <w:sz w:val="18"/>
          <w:lang w:val="fr-FR"/>
        </w:rPr>
        <w:t xml:space="preserve"> and Convention Association), </w:t>
      </w:r>
      <w:r w:rsidR="00513160">
        <w:rPr>
          <w:rFonts w:ascii="Helvetica" w:hAnsi="Helvetica"/>
          <w:sz w:val="18"/>
          <w:lang w:val="fr-FR"/>
        </w:rPr>
        <w:br/>
        <w:t>basé sur le nombre de congrès internationaux d’associations professionnelles de plus de 50 participants. www.icca.org</w:t>
      </w:r>
    </w:p>
    <w:p w:rsidR="00032747" w:rsidRPr="00215E7A" w:rsidRDefault="00032747" w:rsidP="00215E7A">
      <w:pPr>
        <w:pStyle w:val="FootnoteText"/>
        <w:ind w:left="1134" w:hanging="283"/>
        <w:rPr>
          <w:rFonts w:ascii="Helvetica" w:hAnsi="Helvetica"/>
          <w:sz w:val="18"/>
          <w:lang w:val="fr-FR"/>
        </w:rPr>
      </w:pPr>
    </w:p>
  </w:footnote>
  <w:footnote w:id="0">
    <w:p w:rsidR="00032747" w:rsidRPr="00215E7A" w:rsidRDefault="00032747" w:rsidP="00215E7A">
      <w:pPr>
        <w:pStyle w:val="FootnoteText"/>
        <w:ind w:left="1134" w:hanging="283"/>
        <w:rPr>
          <w:rFonts w:ascii="Helvetica" w:hAnsi="Helvetica"/>
          <w:sz w:val="18"/>
          <w:lang w:val="fr-FR"/>
        </w:rPr>
      </w:pPr>
      <w:r w:rsidRPr="00215E7A">
        <w:rPr>
          <w:rStyle w:val="FootnoteReference"/>
          <w:rFonts w:ascii="Helvetica" w:hAnsi="Helvetica"/>
          <w:sz w:val="18"/>
          <w:lang w:val="fr-FR"/>
        </w:rPr>
        <w:footnoteRef/>
      </w:r>
      <w:r>
        <w:rPr>
          <w:rFonts w:ascii="Helvetica" w:hAnsi="Helvetica"/>
          <w:sz w:val="18"/>
          <w:lang w:val="fr-FR"/>
        </w:rPr>
        <w:tab/>
      </w:r>
      <w:r w:rsidRPr="00215E7A">
        <w:rPr>
          <w:rFonts w:ascii="Helvetica" w:hAnsi="Helvetica"/>
          <w:sz w:val="18"/>
          <w:lang w:val="fr-FR"/>
        </w:rPr>
        <w:t>Evolution des nuitées de l’hôtellerie dans les grandes villes suisses de janvier à juillet 2010: +</w:t>
      </w:r>
      <w:r>
        <w:rPr>
          <w:rFonts w:ascii="Helvetica" w:hAnsi="Helvetica"/>
          <w:sz w:val="18"/>
          <w:lang w:val="fr-FR"/>
        </w:rPr>
        <w:t xml:space="preserve">7,2% </w:t>
      </w:r>
      <w:r>
        <w:rPr>
          <w:rFonts w:ascii="Helvetica" w:hAnsi="Helvetica"/>
          <w:sz w:val="18"/>
          <w:lang w:val="fr-FR"/>
        </w:rPr>
        <w:br/>
        <w:t>(par rapport à la même période en 2009)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47" w:rsidRDefault="0003274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032747" w:rsidRDefault="0003274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47" w:rsidRDefault="0003274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1EE"/>
    <w:multiLevelType w:val="hybridMultilevel"/>
    <w:tmpl w:val="92C06D4A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cs="Meridien Roman" w:hint="default"/>
      </w:rPr>
    </w:lvl>
    <w:lvl w:ilvl="1" w:tplc="08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2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cs="Meridien Roman" w:hint="default"/>
      </w:rPr>
    </w:lvl>
    <w:lvl w:ilvl="4" w:tplc="08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2" w:hanging="360"/>
      </w:pPr>
      <w:rPr>
        <w:rFonts w:ascii="Times New Roman" w:hAnsi="Times New Roman" w:cs="Times New Roman" w:hint="default"/>
      </w:rPr>
    </w:lvl>
    <w:lvl w:ilvl="6" w:tplc="08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cs="Meridien Roman" w:hint="default"/>
      </w:rPr>
    </w:lvl>
    <w:lvl w:ilvl="7" w:tplc="08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2" w:hanging="360"/>
      </w:pPr>
      <w:rPr>
        <w:rFonts w:ascii="Times New Roman" w:hAnsi="Times New Roman" w:cs="Times New Roman" w:hint="default"/>
      </w:rPr>
    </w:lvl>
  </w:abstractNum>
  <w:abstractNum w:abstractNumId="1">
    <w:nsid w:val="2B2A278D"/>
    <w:multiLevelType w:val="hybridMultilevel"/>
    <w:tmpl w:val="F574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Meridien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Meridien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Meridien Roman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35B3B8B"/>
    <w:multiLevelType w:val="hybridMultilevel"/>
    <w:tmpl w:val="4680098A"/>
    <w:lvl w:ilvl="0" w:tplc="686C96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Meridien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Meridien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85B3161"/>
    <w:multiLevelType w:val="hybridMultilevel"/>
    <w:tmpl w:val="114CFD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attachedTemplate r:id="rId1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0136B5"/>
    <w:rsid w:val="000136B5"/>
    <w:rsid w:val="000264FB"/>
    <w:rsid w:val="00032747"/>
    <w:rsid w:val="00033319"/>
    <w:rsid w:val="00072518"/>
    <w:rsid w:val="000B682F"/>
    <w:rsid w:val="000D1344"/>
    <w:rsid w:val="001447A2"/>
    <w:rsid w:val="001F3102"/>
    <w:rsid w:val="00215E7A"/>
    <w:rsid w:val="002F1BF5"/>
    <w:rsid w:val="002F7B94"/>
    <w:rsid w:val="003137F7"/>
    <w:rsid w:val="00382C8C"/>
    <w:rsid w:val="00393A12"/>
    <w:rsid w:val="00435355"/>
    <w:rsid w:val="00474D98"/>
    <w:rsid w:val="00494BC8"/>
    <w:rsid w:val="004974AC"/>
    <w:rsid w:val="004A52A2"/>
    <w:rsid w:val="004D2325"/>
    <w:rsid w:val="004D6164"/>
    <w:rsid w:val="00513160"/>
    <w:rsid w:val="00695282"/>
    <w:rsid w:val="006B4F53"/>
    <w:rsid w:val="006B7617"/>
    <w:rsid w:val="00765FC4"/>
    <w:rsid w:val="007D1A32"/>
    <w:rsid w:val="007D77D0"/>
    <w:rsid w:val="008C1AFC"/>
    <w:rsid w:val="008F6C07"/>
    <w:rsid w:val="00960F5F"/>
    <w:rsid w:val="00A32002"/>
    <w:rsid w:val="00A72554"/>
    <w:rsid w:val="00A91A85"/>
    <w:rsid w:val="00B44232"/>
    <w:rsid w:val="00BD2311"/>
    <w:rsid w:val="00C1745F"/>
    <w:rsid w:val="00CD2060"/>
    <w:rsid w:val="00CD34A6"/>
    <w:rsid w:val="00D84F52"/>
    <w:rsid w:val="00D9334C"/>
    <w:rsid w:val="00DC0F02"/>
    <w:rsid w:val="00E26422"/>
    <w:rsid w:val="00E60129"/>
    <w:rsid w:val="00EA5546"/>
    <w:rsid w:val="00EB55C3"/>
    <w:rsid w:val="00EC12D3"/>
    <w:rsid w:val="00EF2062"/>
    <w:rsid w:val="00F0269C"/>
    <w:rsid w:val="00F85E8A"/>
    <w:rsid w:val="00FB7433"/>
    <w:rsid w:val="00FD0D4B"/>
  </w:rsids>
  <m:mathPr>
    <m:mathFont m:val="HelveticaNeue Heavy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960F5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960F5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60F5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960F5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960F5F"/>
    <w:rPr>
      <w:color w:val="0000FF"/>
      <w:u w:val="single"/>
    </w:rPr>
  </w:style>
  <w:style w:type="character" w:styleId="FollowedHyperlink">
    <w:name w:val="FollowedHyperlink"/>
    <w:basedOn w:val="DefaultParagraphFont"/>
    <w:rsid w:val="00960F5F"/>
    <w:rPr>
      <w:color w:val="800080"/>
      <w:u w:val="single"/>
    </w:rPr>
  </w:style>
  <w:style w:type="paragraph" w:styleId="ListParagraph">
    <w:name w:val="List Paragraph"/>
    <w:basedOn w:val="Normal"/>
    <w:qFormat/>
    <w:rsid w:val="00382C8C"/>
    <w:pPr>
      <w:spacing w:after="200" w:line="276" w:lineRule="auto"/>
      <w:ind w:left="720"/>
      <w:contextualSpacing/>
    </w:pPr>
    <w:rPr>
      <w:rFonts w:ascii="Calibri" w:hAnsi="Calibri" w:cs="Calibri"/>
      <w:snapToGrid w:val="0"/>
      <w:sz w:val="22"/>
      <w:szCs w:val="22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382C8C"/>
    <w:rPr>
      <w:rFonts w:ascii="Geneva" w:hAnsi="Geneva"/>
      <w:lang w:val="de-CH"/>
    </w:rPr>
  </w:style>
  <w:style w:type="paragraph" w:styleId="BodyText">
    <w:name w:val="Body Text"/>
    <w:basedOn w:val="Normal"/>
    <w:link w:val="BodyTextChar"/>
    <w:rsid w:val="00382C8C"/>
    <w:pPr>
      <w:spacing w:line="240" w:lineRule="exact"/>
      <w:jc w:val="both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382C8C"/>
    <w:rPr>
      <w:rFonts w:ascii="Helvetica" w:hAnsi="Helvetica"/>
      <w:sz w:val="22"/>
      <w:lang w:val="de-CH"/>
    </w:rPr>
  </w:style>
  <w:style w:type="paragraph" w:styleId="FootnoteText">
    <w:name w:val="footnote text"/>
    <w:basedOn w:val="Normal"/>
    <w:link w:val="FootnoteTextChar"/>
    <w:rsid w:val="00215E7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15E7A"/>
    <w:rPr>
      <w:rFonts w:ascii="Geneva" w:hAnsi="Geneva"/>
      <w:sz w:val="24"/>
      <w:szCs w:val="24"/>
      <w:lang w:val="de-CH"/>
    </w:rPr>
  </w:style>
  <w:style w:type="character" w:styleId="FootnoteReference">
    <w:name w:val="footnote reference"/>
    <w:basedOn w:val="DefaultParagraphFont"/>
    <w:rsid w:val="00215E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vos.ch/en/winter/business/davos-congress/congress-center.html" TargetMode="External"/><Relationship Id="rId20" Type="http://schemas.openxmlformats.org/officeDocument/2006/relationships/hyperlink" Target="mailto:barbra.albrecht@switzerland.com" TargetMode="External"/><Relationship Id="rId21" Type="http://schemas.openxmlformats.org/officeDocument/2006/relationships/hyperlink" Target="mailto:veronique.kanel@switzerland.com" TargetMode="External"/><Relationship Id="rId22" Type="http://schemas.openxmlformats.org/officeDocument/2006/relationships/hyperlink" Target="http://www.MySwitzerland.com/medias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stillipark.ch/index.php?id=54" TargetMode="External"/><Relationship Id="rId11" Type="http://schemas.openxmlformats.org/officeDocument/2006/relationships/hyperlink" Target="http://www.beaexpo.ch/fr/desktopdefault.aspx/tabid-575/" TargetMode="External"/><Relationship Id="rId12" Type="http://schemas.openxmlformats.org/officeDocument/2006/relationships/hyperlink" Target="http://www.thmg.ch/content-n28-sE.html" TargetMode="External"/><Relationship Id="rId13" Type="http://schemas.openxmlformats.org/officeDocument/2006/relationships/hyperlink" Target="http://www.marriott.fr/hotels/travel/zrhbr-renaissance-zurich-west-hotel/" TargetMode="External"/><Relationship Id="rId14" Type="http://schemas.openxmlformats.org/officeDocument/2006/relationships/hyperlink" Target="http://www.ramada.de/hotels/hotels_index.php?hotel_code=80015" TargetMode="External"/><Relationship Id="rId15" Type="http://schemas.openxmlformats.org/officeDocument/2006/relationships/hyperlink" Target="http://www.beaulieu2020.ch/" TargetMode="External"/><Relationship Id="rId16" Type="http://schemas.openxmlformats.org/officeDocument/2006/relationships/hyperlink" Target="http://www.accor.com/fr.html" TargetMode="External"/><Relationship Id="rId17" Type="http://schemas.openxmlformats.org/officeDocument/2006/relationships/hyperlink" Target="http://www.gstaad.ch/fr/page.cfm/Medien" TargetMode="External"/><Relationship Id="rId18" Type="http://schemas.openxmlformats.org/officeDocument/2006/relationships/hyperlink" Target="http://www.messe.ch/go/id/odq/lang/fra/" TargetMode="External"/><Relationship Id="rId19" Type="http://schemas.openxmlformats.org/officeDocument/2006/relationships/hyperlink" Target="http://www.MySwitzerland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yperlink" Target="http://starlinghotels-lausanne.com/fr.html" TargetMode="External"/><Relationship Id="rId7" Type="http://schemas.openxmlformats.org/officeDocument/2006/relationships/hyperlink" Target="http://www.rolexlearningcenter.ch/" TargetMode="External"/><Relationship Id="rId8" Type="http://schemas.openxmlformats.org/officeDocument/2006/relationships/hyperlink" Target="http://www.casino-kursaal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9</TotalTime>
  <Pages>2</Pages>
  <Words>939</Words>
  <Characters>5355</Characters>
  <Application>Microsoft Macintosh Word</Application>
  <DocSecurity>0</DocSecurity>
  <Lines>44</Lines>
  <Paragraphs>10</Paragraphs>
  <ScaleCrop>false</ScaleCrop>
  <Company/>
  <LinksUpToDate>false</LinksUpToDate>
  <CharactersWithSpaces>6576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5</cp:revision>
  <cp:lastPrinted>2010-09-24T07:33:00Z</cp:lastPrinted>
  <dcterms:created xsi:type="dcterms:W3CDTF">2010-09-22T16:53:00Z</dcterms:created>
  <dcterms:modified xsi:type="dcterms:W3CDTF">2010-09-24T07:42:00Z</dcterms:modified>
</cp:coreProperties>
</file>