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3C511" w14:textId="77777777" w:rsidR="007D6F67" w:rsidRDefault="005660CE" w:rsidP="00A532A5">
      <w:pPr>
        <w:jc w:val="right"/>
      </w:pPr>
      <w:r>
        <w:t>Zürich</w:t>
      </w:r>
      <w:r w:rsidR="00A532A5">
        <w:t xml:space="preserve">, </w:t>
      </w:r>
      <w:r>
        <w:t>26. Juli 2019</w:t>
      </w:r>
    </w:p>
    <w:p w14:paraId="406BD06D" w14:textId="77777777" w:rsidR="00BB313A" w:rsidRDefault="00BB313A" w:rsidP="00A532A5"/>
    <w:p w14:paraId="0327C8BB" w14:textId="7BC72A07" w:rsidR="005660CE" w:rsidRPr="006B7430" w:rsidRDefault="005660CE" w:rsidP="005660CE">
      <w:pPr>
        <w:outlineLvl w:val="0"/>
        <w:rPr>
          <w:b/>
          <w:bCs/>
        </w:rPr>
      </w:pPr>
      <w:r>
        <w:rPr>
          <w:b/>
          <w:bCs/>
        </w:rPr>
        <w:t xml:space="preserve">Schweiz Tourismus </w:t>
      </w:r>
      <w:proofErr w:type="spellStart"/>
      <w:r w:rsidR="00491BD9">
        <w:rPr>
          <w:b/>
          <w:bCs/>
        </w:rPr>
        <w:t>BeNeLux</w:t>
      </w:r>
      <w:proofErr w:type="spellEnd"/>
      <w:r>
        <w:rPr>
          <w:b/>
          <w:bCs/>
        </w:rPr>
        <w:t xml:space="preserve">: Armando </w:t>
      </w:r>
      <w:proofErr w:type="spellStart"/>
      <w:r>
        <w:rPr>
          <w:b/>
          <w:bCs/>
        </w:rPr>
        <w:t>Troncana</w:t>
      </w:r>
      <w:proofErr w:type="spellEnd"/>
      <w:r>
        <w:rPr>
          <w:b/>
          <w:bCs/>
        </w:rPr>
        <w:t xml:space="preserve"> neuer Marktleiter.</w:t>
      </w:r>
    </w:p>
    <w:p w14:paraId="284C6D53" w14:textId="77777777" w:rsidR="005660CE" w:rsidRDefault="005660CE" w:rsidP="005660CE"/>
    <w:p w14:paraId="170AD642" w14:textId="14D5427B" w:rsidR="005660CE" w:rsidRDefault="005660CE" w:rsidP="005660CE">
      <w:pPr>
        <w:rPr>
          <w:b/>
          <w:bCs/>
        </w:rPr>
      </w:pPr>
      <w:r>
        <w:rPr>
          <w:b/>
          <w:bCs/>
        </w:rPr>
        <w:t xml:space="preserve">Der langjährige </w:t>
      </w:r>
      <w:r w:rsidR="004C262C">
        <w:rPr>
          <w:b/>
          <w:bCs/>
        </w:rPr>
        <w:t>Marktleiter</w:t>
      </w:r>
      <w:r>
        <w:rPr>
          <w:b/>
          <w:bCs/>
        </w:rPr>
        <w:t xml:space="preserve"> von Schweiz Tourismus</w:t>
      </w:r>
      <w:r w:rsidR="00611349">
        <w:rPr>
          <w:b/>
          <w:bCs/>
        </w:rPr>
        <w:t xml:space="preserve"> (ST)</w:t>
      </w:r>
      <w:r>
        <w:rPr>
          <w:b/>
          <w:bCs/>
        </w:rPr>
        <w:t xml:space="preserve"> Italien, Armando </w:t>
      </w:r>
      <w:proofErr w:type="spellStart"/>
      <w:r>
        <w:rPr>
          <w:b/>
          <w:bCs/>
        </w:rPr>
        <w:t>Troncana</w:t>
      </w:r>
      <w:proofErr w:type="spellEnd"/>
      <w:r>
        <w:rPr>
          <w:b/>
          <w:bCs/>
        </w:rPr>
        <w:t xml:space="preserve">, übernimmt neu die </w:t>
      </w:r>
      <w:proofErr w:type="spellStart"/>
      <w:r>
        <w:rPr>
          <w:b/>
          <w:bCs/>
        </w:rPr>
        <w:t>Märktegruppe</w:t>
      </w:r>
      <w:proofErr w:type="spellEnd"/>
      <w:r>
        <w:rPr>
          <w:b/>
          <w:bCs/>
        </w:rPr>
        <w:t xml:space="preserve"> Belgien, Niederlande und Luxemburg</w:t>
      </w:r>
      <w:r w:rsidR="00491BD9">
        <w:rPr>
          <w:b/>
          <w:bCs/>
        </w:rPr>
        <w:t xml:space="preserve"> (</w:t>
      </w:r>
      <w:proofErr w:type="spellStart"/>
      <w:r w:rsidR="00491BD9">
        <w:rPr>
          <w:b/>
          <w:bCs/>
        </w:rPr>
        <w:t>BeNeLux</w:t>
      </w:r>
      <w:proofErr w:type="spellEnd"/>
      <w:r w:rsidR="00491BD9">
        <w:rPr>
          <w:b/>
          <w:bCs/>
        </w:rPr>
        <w:t>)</w:t>
      </w:r>
      <w:r>
        <w:rPr>
          <w:b/>
          <w:bCs/>
        </w:rPr>
        <w:t xml:space="preserve">. </w:t>
      </w:r>
      <w:r w:rsidR="00617FDB">
        <w:rPr>
          <w:b/>
          <w:bCs/>
        </w:rPr>
        <w:t xml:space="preserve">Der in mehreren europäischen </w:t>
      </w:r>
      <w:r w:rsidR="004C262C">
        <w:rPr>
          <w:b/>
          <w:bCs/>
        </w:rPr>
        <w:t>Ländern</w:t>
      </w:r>
      <w:r w:rsidR="00617FDB">
        <w:rPr>
          <w:b/>
          <w:bCs/>
        </w:rPr>
        <w:t xml:space="preserve"> erfahrene </w:t>
      </w:r>
      <w:proofErr w:type="spellStart"/>
      <w:r w:rsidR="00617FDB">
        <w:rPr>
          <w:b/>
          <w:bCs/>
        </w:rPr>
        <w:t>Touristiker</w:t>
      </w:r>
      <w:proofErr w:type="spellEnd"/>
      <w:r w:rsidR="00617FDB">
        <w:rPr>
          <w:b/>
          <w:bCs/>
        </w:rPr>
        <w:t xml:space="preserve"> wird ab </w:t>
      </w:r>
      <w:r w:rsidR="00AE5F95">
        <w:rPr>
          <w:b/>
          <w:bCs/>
        </w:rPr>
        <w:t>1. Januar 2020</w:t>
      </w:r>
      <w:r w:rsidR="00617FDB">
        <w:rPr>
          <w:b/>
          <w:bCs/>
        </w:rPr>
        <w:t xml:space="preserve"> die Verantwortung für den fünftgrössten Auslandsmarkt des Schweizer Tourismus tragen. </w:t>
      </w:r>
    </w:p>
    <w:p w14:paraId="15CA68F0" w14:textId="77777777" w:rsidR="005660CE" w:rsidRPr="006B7430" w:rsidRDefault="005660CE" w:rsidP="005660CE">
      <w:pPr>
        <w:rPr>
          <w:b/>
          <w:bCs/>
        </w:rPr>
      </w:pPr>
    </w:p>
    <w:p w14:paraId="11287331" w14:textId="2156AE86" w:rsidR="00611349" w:rsidRDefault="00617FDB" w:rsidP="005660CE">
      <w:r>
        <w:t xml:space="preserve">Die </w:t>
      </w:r>
      <w:proofErr w:type="spellStart"/>
      <w:r>
        <w:t>Märktegruppe</w:t>
      </w:r>
      <w:proofErr w:type="spellEnd"/>
      <w:r>
        <w:t xml:space="preserve"> </w:t>
      </w:r>
      <w:proofErr w:type="spellStart"/>
      <w:r>
        <w:t>Be</w:t>
      </w:r>
      <w:r w:rsidR="00491BD9">
        <w:t>NeL</w:t>
      </w:r>
      <w:r>
        <w:t>ux</w:t>
      </w:r>
      <w:proofErr w:type="spellEnd"/>
      <w:r>
        <w:t xml:space="preserve"> stellt mit 1.</w:t>
      </w:r>
      <w:r w:rsidR="000B5485">
        <w:t>3</w:t>
      </w:r>
      <w:r>
        <w:t xml:space="preserve"> Mio. Hotelübernachtungen (2018)</w:t>
      </w:r>
      <w:r w:rsidR="00A3229D">
        <w:t xml:space="preserve"> Platz fünf in der Rangliste der grössten Auslandsmärkte</w:t>
      </w:r>
      <w:r w:rsidR="006B4390">
        <w:t xml:space="preserve"> und verzeichnete letztes Jahr ein Wachstum von 3.9 %. Die Niederlande und Belgien bilden mit 633'000 und 610’000 Logiernächten</w:t>
      </w:r>
      <w:r w:rsidR="00491BD9">
        <w:t xml:space="preserve"> in der Hotellerie</w:t>
      </w:r>
      <w:r w:rsidR="006B4390">
        <w:t xml:space="preserve"> innerhalb der Gruppe die zwei Hauptmärkte. Beide zeigten im letzten Jahr ein Wachstum zwischen 3.9 und 4.5 %</w:t>
      </w:r>
      <w:r w:rsidR="004C262C">
        <w:t>*</w:t>
      </w:r>
      <w:r w:rsidR="006B4390">
        <w:t xml:space="preserve">. </w:t>
      </w:r>
      <w:r w:rsidR="00491BD9">
        <w:t xml:space="preserve">Besonders bemerkenswert ist die hohe Affinität für Übernachtungen in Ferienwohnungen. Zählt man diese Übernachtungsform dazu, kommen die Gäste aus den </w:t>
      </w:r>
      <w:proofErr w:type="spellStart"/>
      <w:r w:rsidR="00491BD9">
        <w:t>BeNeLux</w:t>
      </w:r>
      <w:proofErr w:type="spellEnd"/>
      <w:r w:rsidR="00491BD9">
        <w:t>-Märkten auf über 3.5 Mio. Nächte.</w:t>
      </w:r>
    </w:p>
    <w:p w14:paraId="57D7D486" w14:textId="5DA6E603" w:rsidR="00617FDB" w:rsidRDefault="004F391A" w:rsidP="005660CE">
      <w:r>
        <w:t>Und n</w:t>
      </w:r>
      <w:r w:rsidR="006B4390">
        <w:t xml:space="preserve">ach langen Jahren von schweren Rückgängen können </w:t>
      </w:r>
      <w:r w:rsidR="00611349">
        <w:t xml:space="preserve">für alle </w:t>
      </w:r>
      <w:r w:rsidR="00B5642C">
        <w:t>BeNeLux</w:t>
      </w:r>
      <w:r w:rsidR="00611349">
        <w:t>-Länder</w:t>
      </w:r>
      <w:r w:rsidR="006B4390">
        <w:t xml:space="preserve"> seit gut zwei Jahren </w:t>
      </w:r>
      <w:r w:rsidR="00611349">
        <w:t xml:space="preserve">wieder positive Übernachtungszahlen verbucht werden. Die wiederkehrende Begeisterung am Ferienland Schweiz in Amsterdam, Brüssel und Luxemburg trifft auf kreatives Marketing von ST vor Ort wie zum Beispiel in interaktiven Video-Formaten oder Popup-Instagram-Galerien an Bahnhöfen. In diesem Rahmen erwartet ST für alle drei Märkte auch weiteres, starkes Wachstum: </w:t>
      </w:r>
      <w:r w:rsidR="004C262C">
        <w:t xml:space="preserve">insgesamt </w:t>
      </w:r>
      <w:r w:rsidR="00611349">
        <w:t xml:space="preserve">über </w:t>
      </w:r>
      <w:r w:rsidR="00A04664">
        <w:br/>
      </w:r>
      <w:r w:rsidR="00611349">
        <w:t>18 % bis im Jahr 202</w:t>
      </w:r>
      <w:r w:rsidR="00491BD9">
        <w:t>2</w:t>
      </w:r>
      <w:r w:rsidR="00611349">
        <w:t xml:space="preserve">. </w:t>
      </w:r>
    </w:p>
    <w:p w14:paraId="0E00FB97" w14:textId="77777777" w:rsidR="00617FDB" w:rsidRDefault="00617FDB" w:rsidP="005660CE"/>
    <w:p w14:paraId="56C07A57" w14:textId="77777777" w:rsidR="00611349" w:rsidRPr="003E4ACA" w:rsidRDefault="00611349" w:rsidP="00611349">
      <w:pPr>
        <w:rPr>
          <w:i/>
          <w:iCs/>
          <w:sz w:val="18"/>
          <w:szCs w:val="18"/>
        </w:rPr>
      </w:pPr>
      <w:r w:rsidRPr="003E4ACA">
        <w:rPr>
          <w:i/>
          <w:iCs/>
          <w:sz w:val="18"/>
          <w:szCs w:val="18"/>
        </w:rPr>
        <w:t>*Quelle: Beherbergungsstatistik</w:t>
      </w:r>
      <w:r>
        <w:rPr>
          <w:i/>
          <w:iCs/>
          <w:sz w:val="18"/>
          <w:szCs w:val="18"/>
        </w:rPr>
        <w:t xml:space="preserve"> 2018</w:t>
      </w:r>
      <w:r w:rsidRPr="003E4ACA">
        <w:rPr>
          <w:i/>
          <w:iCs/>
          <w:sz w:val="18"/>
          <w:szCs w:val="18"/>
        </w:rPr>
        <w:t>, Bundesamt für Statistik.</w:t>
      </w:r>
    </w:p>
    <w:p w14:paraId="31223512" w14:textId="77777777" w:rsidR="00611349" w:rsidRDefault="00611349" w:rsidP="005660CE"/>
    <w:p w14:paraId="085AC8BC" w14:textId="77777777" w:rsidR="00611349" w:rsidRPr="00611349" w:rsidRDefault="00611349" w:rsidP="005660CE">
      <w:proofErr w:type="spellStart"/>
      <w:r>
        <w:rPr>
          <w:b/>
          <w:bCs/>
        </w:rPr>
        <w:t>Troncana</w:t>
      </w:r>
      <w:proofErr w:type="spellEnd"/>
      <w:r>
        <w:rPr>
          <w:b/>
          <w:bCs/>
        </w:rPr>
        <w:t xml:space="preserve"> bündelt l</w:t>
      </w:r>
      <w:r w:rsidRPr="00611349">
        <w:rPr>
          <w:b/>
          <w:bCs/>
        </w:rPr>
        <w:t xml:space="preserve">angjährige </w:t>
      </w:r>
      <w:r>
        <w:rPr>
          <w:b/>
          <w:bCs/>
        </w:rPr>
        <w:t xml:space="preserve">und </w:t>
      </w:r>
      <w:r w:rsidR="004C262C">
        <w:rPr>
          <w:b/>
          <w:bCs/>
        </w:rPr>
        <w:t>europäische Vermarktungserfahrung</w:t>
      </w:r>
      <w:r w:rsidRPr="00611349">
        <w:t xml:space="preserve"> </w:t>
      </w:r>
    </w:p>
    <w:p w14:paraId="1DD39BEE" w14:textId="77777777" w:rsidR="004C262C" w:rsidRDefault="00FD7E11" w:rsidP="005660CE">
      <w:r>
        <w:t xml:space="preserve">Der zweisprachige Armando </w:t>
      </w:r>
      <w:proofErr w:type="spellStart"/>
      <w:r>
        <w:t>Troncana</w:t>
      </w:r>
      <w:proofErr w:type="spellEnd"/>
      <w:r>
        <w:t xml:space="preserve"> (48) verantwortete seit 2013 die Marketing-Aktivitäten von ST im herausfordernden Markt Italien. Er war zudem Mitglied der Erweiterten Geschäftsleitung und stellte mit seinem Team in Mailand und Rom gekonnt sicher, dass das Reiseland Schweiz in Italien auch in wirtschaftlich schwierigen Zeiten auf der touristischen Landkarte blieb. Vor seiner </w:t>
      </w:r>
      <w:r w:rsidR="004C262C">
        <w:t xml:space="preserve">Führungsaufgabe in Italien war </w:t>
      </w:r>
      <w:proofErr w:type="spellStart"/>
      <w:r w:rsidR="004C262C">
        <w:t>Troncana</w:t>
      </w:r>
      <w:proofErr w:type="spellEnd"/>
      <w:r w:rsidR="004C262C">
        <w:t xml:space="preserve"> Marketing-Verantwortlicher bei ST Frankreich.</w:t>
      </w:r>
    </w:p>
    <w:p w14:paraId="5A11C5D0" w14:textId="77777777" w:rsidR="00611349" w:rsidRDefault="004C262C" w:rsidP="004F391A">
      <w:pPr>
        <w:shd w:val="clear" w:color="auto" w:fill="FFFFFF" w:themeFill="background1"/>
      </w:pPr>
      <w:r w:rsidRPr="004F391A">
        <w:t>Davor</w:t>
      </w:r>
      <w:r w:rsidR="00FD7E11" w:rsidRPr="004F391A">
        <w:t xml:space="preserve"> wirkte der Tourismusfachmann alter Schule (Verkehrsschule Zürich, Luftverkehrslehre Swissair)</w:t>
      </w:r>
      <w:r w:rsidR="00FD7E11">
        <w:t xml:space="preserve"> und Inhaber eines CAS in Marketing und Kommunikation bei verschiedenen Fluggesellschaften sowie in der Telekommunikation, so bei </w:t>
      </w:r>
      <w:proofErr w:type="spellStart"/>
      <w:r w:rsidR="00FD7E11">
        <w:t>Swisswings</w:t>
      </w:r>
      <w:proofErr w:type="spellEnd"/>
      <w:r w:rsidR="00FD7E11">
        <w:t xml:space="preserve"> Airlines und Sunrise. </w:t>
      </w:r>
    </w:p>
    <w:p w14:paraId="76DE99EC" w14:textId="3B9D300F" w:rsidR="00FD7E11" w:rsidRDefault="00FD7E11" w:rsidP="004F391A">
      <w:pPr>
        <w:shd w:val="clear" w:color="auto" w:fill="FFFFFF" w:themeFill="background1"/>
      </w:pPr>
      <w:proofErr w:type="spellStart"/>
      <w:r>
        <w:t>Troncana</w:t>
      </w:r>
      <w:proofErr w:type="spellEnd"/>
      <w:r>
        <w:t xml:space="preserve"> wird die Niederlassungen in Amsterdam und Brüssel mit der insgesamt zehnköpfigen Belegschaft ab</w:t>
      </w:r>
      <w:r w:rsidR="004F391A">
        <w:t xml:space="preserve"> 1. Januar 2020 </w:t>
      </w:r>
      <w:r>
        <w:t>führen.</w:t>
      </w:r>
    </w:p>
    <w:p w14:paraId="54C3D903" w14:textId="77777777" w:rsidR="005660CE" w:rsidRDefault="005660CE" w:rsidP="004F391A">
      <w:pPr>
        <w:shd w:val="clear" w:color="auto" w:fill="FFFFFF" w:themeFill="background1"/>
      </w:pPr>
    </w:p>
    <w:p w14:paraId="78691FAE" w14:textId="008B5C41" w:rsidR="004C262C" w:rsidRDefault="005660CE" w:rsidP="004F391A">
      <w:pPr>
        <w:shd w:val="clear" w:color="auto" w:fill="FFFFFF" w:themeFill="background1"/>
      </w:pPr>
      <w:r>
        <w:t xml:space="preserve">Der bisherige </w:t>
      </w:r>
      <w:r w:rsidR="004C262C">
        <w:t xml:space="preserve">Marktleiter </w:t>
      </w:r>
      <w:proofErr w:type="spellStart"/>
      <w:r w:rsidR="004C262C">
        <w:t>Be</w:t>
      </w:r>
      <w:r w:rsidR="00EA6C10">
        <w:t>N</w:t>
      </w:r>
      <w:r w:rsidR="004C262C">
        <w:t>e</w:t>
      </w:r>
      <w:r w:rsidR="00EA6C10">
        <w:t>L</w:t>
      </w:r>
      <w:r w:rsidR="004C262C">
        <w:t>ux</w:t>
      </w:r>
      <w:proofErr w:type="spellEnd"/>
      <w:r w:rsidR="004C262C">
        <w:t xml:space="preserve">, Yves </w:t>
      </w:r>
      <w:proofErr w:type="spellStart"/>
      <w:r w:rsidR="00D46BBC">
        <w:t>Luetolf</w:t>
      </w:r>
      <w:proofErr w:type="spellEnd"/>
      <w:r w:rsidR="004C262C">
        <w:t xml:space="preserve">, verlässt ST auf Ende September in Richtung einer neuen Funktion im Inland </w:t>
      </w:r>
      <w:r w:rsidR="00491BD9">
        <w:t xml:space="preserve">als Mitglied der Geschäftsleitung von </w:t>
      </w:r>
      <w:r w:rsidR="004C262C">
        <w:t>Graubünden Ferien.</w:t>
      </w:r>
    </w:p>
    <w:p w14:paraId="73F13D02" w14:textId="57535F12" w:rsidR="005660CE" w:rsidRDefault="005660CE" w:rsidP="004F391A">
      <w:pPr>
        <w:shd w:val="clear" w:color="auto" w:fill="FFFFFF" w:themeFill="background1"/>
      </w:pPr>
    </w:p>
    <w:p w14:paraId="347322C9" w14:textId="33E30951" w:rsidR="004F391A" w:rsidRDefault="00E527FD" w:rsidP="004F391A">
      <w:pPr>
        <w:shd w:val="clear" w:color="auto" w:fill="FFFFFF" w:themeFill="background1"/>
      </w:pPr>
      <w:hyperlink r:id="rId6" w:history="1">
        <w:r w:rsidR="004F391A" w:rsidRPr="00B515D8">
          <w:rPr>
            <w:rStyle w:val="Hyperlink"/>
          </w:rPr>
          <w:t xml:space="preserve">Porträtbild </w:t>
        </w:r>
        <w:bookmarkStart w:id="0" w:name="_GoBack"/>
        <w:bookmarkEnd w:id="0"/>
        <w:r w:rsidR="004F391A" w:rsidRPr="00B515D8">
          <w:rPr>
            <w:rStyle w:val="Hyperlink"/>
          </w:rPr>
          <w:t>A</w:t>
        </w:r>
        <w:r w:rsidR="004F391A" w:rsidRPr="00B515D8">
          <w:rPr>
            <w:rStyle w:val="Hyperlink"/>
          </w:rPr>
          <w:t xml:space="preserve">rmando </w:t>
        </w:r>
        <w:proofErr w:type="spellStart"/>
        <w:r w:rsidR="004F391A" w:rsidRPr="00B515D8">
          <w:rPr>
            <w:rStyle w:val="Hyperlink"/>
          </w:rPr>
          <w:t>Troncana</w:t>
        </w:r>
        <w:proofErr w:type="spellEnd"/>
      </w:hyperlink>
    </w:p>
    <w:p w14:paraId="08BE7E06" w14:textId="77777777" w:rsidR="005660CE" w:rsidRDefault="005660CE" w:rsidP="004F391A">
      <w:pPr>
        <w:shd w:val="clear" w:color="auto" w:fill="FFFFFF" w:themeFill="background1"/>
      </w:pPr>
    </w:p>
    <w:p w14:paraId="78B966CD" w14:textId="184981B9" w:rsidR="005660CE" w:rsidRDefault="005660CE" w:rsidP="005660CE">
      <w:pPr>
        <w:rPr>
          <w:i/>
          <w:iCs/>
        </w:rPr>
      </w:pPr>
    </w:p>
    <w:p w14:paraId="57025A9E" w14:textId="77777777" w:rsidR="004F391A" w:rsidRDefault="004F391A" w:rsidP="005660CE"/>
    <w:p w14:paraId="7BA9B909" w14:textId="77777777" w:rsidR="005660CE" w:rsidRPr="00BB313A" w:rsidRDefault="005660CE" w:rsidP="00E71987">
      <w:r w:rsidRPr="00BB313A">
        <w:rPr>
          <w:b/>
          <w:bCs/>
        </w:rPr>
        <w:lastRenderedPageBreak/>
        <w:t>Weitere Auskünfte an die Medien erteilt:</w:t>
      </w:r>
      <w:r w:rsidRPr="00BB313A">
        <w:t xml:space="preserve"> </w:t>
      </w:r>
    </w:p>
    <w:p w14:paraId="392C8422" w14:textId="5D346B41" w:rsidR="005660CE" w:rsidRDefault="004F391A" w:rsidP="00E71987">
      <w:pPr>
        <w:rPr>
          <w:noProof/>
        </w:rPr>
      </w:pPr>
      <w:r>
        <w:rPr>
          <w:noProof/>
        </w:rPr>
        <w:t>André Aschwanden, Mediensprecher</w:t>
      </w:r>
    </w:p>
    <w:p w14:paraId="7BD5DB8C" w14:textId="5409D699" w:rsidR="005660CE" w:rsidRPr="00BB313A" w:rsidRDefault="005660CE" w:rsidP="00E71987">
      <w:pPr>
        <w:rPr>
          <w:noProof/>
        </w:rPr>
      </w:pPr>
      <w:r w:rsidRPr="00BB313A">
        <w:rPr>
          <w:noProof/>
        </w:rPr>
        <w:t>Telefo</w:t>
      </w:r>
      <w:r>
        <w:rPr>
          <w:noProof/>
        </w:rPr>
        <w:t xml:space="preserve">n: +41 (0)44 288 </w:t>
      </w:r>
      <w:r w:rsidR="004F391A">
        <w:rPr>
          <w:noProof/>
        </w:rPr>
        <w:t>13 17</w:t>
      </w:r>
      <w:r>
        <w:rPr>
          <w:noProof/>
        </w:rPr>
        <w:t xml:space="preserve">, E-Mail: </w:t>
      </w:r>
      <w:hyperlink r:id="rId7" w:history="1">
        <w:r w:rsidR="004F391A" w:rsidRPr="00D66A96">
          <w:rPr>
            <w:rStyle w:val="Hyperlink"/>
            <w:noProof/>
          </w:rPr>
          <w:t>media@switzerland.com</w:t>
        </w:r>
      </w:hyperlink>
      <w:r w:rsidR="004F391A">
        <w:rPr>
          <w:rStyle w:val="Hyperlink"/>
          <w:noProof/>
        </w:rPr>
        <w:t xml:space="preserve"> </w:t>
      </w:r>
    </w:p>
    <w:p w14:paraId="565489D6" w14:textId="77777777" w:rsidR="00B56879" w:rsidRDefault="005660CE" w:rsidP="00A532A5">
      <w:pPr>
        <w:rPr>
          <w:noProof/>
        </w:rPr>
      </w:pPr>
      <w:r w:rsidRPr="00BB313A">
        <w:rPr>
          <w:noProof/>
        </w:rPr>
        <w:t xml:space="preserve">Medienmitteilung und weitere Informationen unter: </w:t>
      </w:r>
      <w:hyperlink r:id="rId8" w:history="1">
        <w:r w:rsidRPr="00BB313A">
          <w:rPr>
            <w:rStyle w:val="Hyperlink"/>
            <w:noProof/>
          </w:rPr>
          <w:t>MySwitzerland.com/medien</w:t>
        </w:r>
      </w:hyperlink>
    </w:p>
    <w:sectPr w:rsidR="00B56879"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B3CAD" w14:textId="77777777" w:rsidR="00E527FD" w:rsidRDefault="00E527FD" w:rsidP="00723009">
      <w:pPr>
        <w:spacing w:line="240" w:lineRule="auto"/>
      </w:pPr>
      <w:r>
        <w:separator/>
      </w:r>
    </w:p>
  </w:endnote>
  <w:endnote w:type="continuationSeparator" w:id="0">
    <w:p w14:paraId="587975B7" w14:textId="77777777" w:rsidR="00E527FD" w:rsidRDefault="00E527F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37E9"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CBC9"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8631" w14:textId="77777777" w:rsidR="009266DF" w:rsidRDefault="009266DF" w:rsidP="00592C7A">
    <w:pPr>
      <w:pStyle w:val="Footer"/>
    </w:pPr>
  </w:p>
  <w:p w14:paraId="0115C92A" w14:textId="77777777" w:rsidR="009266DF" w:rsidRPr="00592C7A" w:rsidRDefault="009266DF" w:rsidP="00592C7A">
    <w:pPr>
      <w:pStyle w:val="Footer"/>
    </w:pPr>
  </w:p>
  <w:p w14:paraId="3BD30F0D"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AF52CF1"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4BF58894" wp14:editId="258585C9">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73DA5" w14:textId="77777777" w:rsidR="006E3A4F" w:rsidRDefault="005660CE" w:rsidP="006E3A4F">
                          <w:pPr>
                            <w:pStyle w:val="Footer"/>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58894"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61F73DA5" w14:textId="77777777" w:rsidR="006E3A4F" w:rsidRDefault="005660CE" w:rsidP="006E3A4F">
                    <w:pPr>
                      <w:pStyle w:val="Footer"/>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BFA6" w14:textId="77777777" w:rsidR="00E527FD" w:rsidRDefault="00E527FD" w:rsidP="00723009">
      <w:pPr>
        <w:spacing w:line="240" w:lineRule="auto"/>
      </w:pPr>
      <w:r>
        <w:separator/>
      </w:r>
    </w:p>
  </w:footnote>
  <w:footnote w:type="continuationSeparator" w:id="0">
    <w:p w14:paraId="5A63A2CE" w14:textId="77777777" w:rsidR="00E527FD" w:rsidRDefault="00E527F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ACD9"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F274"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F6E5789" wp14:editId="77210DEA">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4A1FC09E" wp14:editId="3F2D5BEB">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A2C1D23" wp14:editId="1966AE98">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344BFC2" wp14:editId="4F7D3457">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114DD6A8" wp14:editId="7230B7D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D5DA"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5209472F" wp14:editId="48FCC9FD">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A38B4" w14:textId="77777777" w:rsidR="009266DF" w:rsidRDefault="005660CE"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9472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E6A38B4" w14:textId="77777777" w:rsidR="009266DF" w:rsidRDefault="005660CE"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24DDC8AD" wp14:editId="6B685F8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E2681BC" wp14:editId="464BD726">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6899C14" wp14:editId="48358BD9">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942E2D7" wp14:editId="2605383C">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14B1F61" wp14:editId="29FF8DF4">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CE"/>
    <w:rsid w:val="00026B80"/>
    <w:rsid w:val="00034400"/>
    <w:rsid w:val="000934D0"/>
    <w:rsid w:val="000A5D51"/>
    <w:rsid w:val="000B5485"/>
    <w:rsid w:val="000C2999"/>
    <w:rsid w:val="00136452"/>
    <w:rsid w:val="00170D9E"/>
    <w:rsid w:val="00171BE3"/>
    <w:rsid w:val="002125A1"/>
    <w:rsid w:val="002502B0"/>
    <w:rsid w:val="00270993"/>
    <w:rsid w:val="0029681A"/>
    <w:rsid w:val="002972AC"/>
    <w:rsid w:val="002E4CB2"/>
    <w:rsid w:val="00306A1A"/>
    <w:rsid w:val="00314D27"/>
    <w:rsid w:val="0035699D"/>
    <w:rsid w:val="003838FC"/>
    <w:rsid w:val="003B3FC7"/>
    <w:rsid w:val="003B66F4"/>
    <w:rsid w:val="003E14BF"/>
    <w:rsid w:val="003F10ED"/>
    <w:rsid w:val="003F3866"/>
    <w:rsid w:val="00414822"/>
    <w:rsid w:val="004202F9"/>
    <w:rsid w:val="0048361C"/>
    <w:rsid w:val="00491BD9"/>
    <w:rsid w:val="004A485B"/>
    <w:rsid w:val="004B1C8A"/>
    <w:rsid w:val="004C262C"/>
    <w:rsid w:val="004D5C19"/>
    <w:rsid w:val="004D7D20"/>
    <w:rsid w:val="004F391A"/>
    <w:rsid w:val="004F3E2A"/>
    <w:rsid w:val="00502316"/>
    <w:rsid w:val="00541FFD"/>
    <w:rsid w:val="00552732"/>
    <w:rsid w:val="005660CE"/>
    <w:rsid w:val="00567422"/>
    <w:rsid w:val="00592C7A"/>
    <w:rsid w:val="005B3D05"/>
    <w:rsid w:val="005C59ED"/>
    <w:rsid w:val="005F7B9E"/>
    <w:rsid w:val="00611349"/>
    <w:rsid w:val="0061355F"/>
    <w:rsid w:val="0061588B"/>
    <w:rsid w:val="00617FDB"/>
    <w:rsid w:val="00632F62"/>
    <w:rsid w:val="006542BD"/>
    <w:rsid w:val="006940D2"/>
    <w:rsid w:val="0069632F"/>
    <w:rsid w:val="00696FAA"/>
    <w:rsid w:val="006B4390"/>
    <w:rsid w:val="006D5F4F"/>
    <w:rsid w:val="006E3A4F"/>
    <w:rsid w:val="006F548B"/>
    <w:rsid w:val="007038AA"/>
    <w:rsid w:val="00704818"/>
    <w:rsid w:val="00712D3A"/>
    <w:rsid w:val="00723009"/>
    <w:rsid w:val="00726944"/>
    <w:rsid w:val="00740F1C"/>
    <w:rsid w:val="00761683"/>
    <w:rsid w:val="00767E1C"/>
    <w:rsid w:val="00771209"/>
    <w:rsid w:val="00786F4F"/>
    <w:rsid w:val="007B4AC6"/>
    <w:rsid w:val="007D14E4"/>
    <w:rsid w:val="007D6F67"/>
    <w:rsid w:val="0080557A"/>
    <w:rsid w:val="008B3B5D"/>
    <w:rsid w:val="008D3A9F"/>
    <w:rsid w:val="008E60AE"/>
    <w:rsid w:val="008F0502"/>
    <w:rsid w:val="00900C9F"/>
    <w:rsid w:val="00905029"/>
    <w:rsid w:val="009161C4"/>
    <w:rsid w:val="009266DF"/>
    <w:rsid w:val="009327DD"/>
    <w:rsid w:val="00932C5C"/>
    <w:rsid w:val="00943D7F"/>
    <w:rsid w:val="00944298"/>
    <w:rsid w:val="00946EF1"/>
    <w:rsid w:val="009577BF"/>
    <w:rsid w:val="0097353D"/>
    <w:rsid w:val="009C213F"/>
    <w:rsid w:val="009D5780"/>
    <w:rsid w:val="009F2B54"/>
    <w:rsid w:val="00A04664"/>
    <w:rsid w:val="00A3229D"/>
    <w:rsid w:val="00A368BB"/>
    <w:rsid w:val="00A532A5"/>
    <w:rsid w:val="00A82D95"/>
    <w:rsid w:val="00A86D6C"/>
    <w:rsid w:val="00AA10D7"/>
    <w:rsid w:val="00AD3C46"/>
    <w:rsid w:val="00AE5F95"/>
    <w:rsid w:val="00B36B79"/>
    <w:rsid w:val="00B515D8"/>
    <w:rsid w:val="00B55491"/>
    <w:rsid w:val="00B5642C"/>
    <w:rsid w:val="00B56879"/>
    <w:rsid w:val="00B71C9D"/>
    <w:rsid w:val="00BA6813"/>
    <w:rsid w:val="00BB03D7"/>
    <w:rsid w:val="00BB313A"/>
    <w:rsid w:val="00BF7432"/>
    <w:rsid w:val="00C00043"/>
    <w:rsid w:val="00C13894"/>
    <w:rsid w:val="00C307D3"/>
    <w:rsid w:val="00C80778"/>
    <w:rsid w:val="00C83747"/>
    <w:rsid w:val="00C864A5"/>
    <w:rsid w:val="00C95DA0"/>
    <w:rsid w:val="00CD6093"/>
    <w:rsid w:val="00CD6C07"/>
    <w:rsid w:val="00CF6B26"/>
    <w:rsid w:val="00D01314"/>
    <w:rsid w:val="00D07384"/>
    <w:rsid w:val="00D14D76"/>
    <w:rsid w:val="00D17483"/>
    <w:rsid w:val="00D3105A"/>
    <w:rsid w:val="00D32142"/>
    <w:rsid w:val="00D46BBC"/>
    <w:rsid w:val="00D46E3C"/>
    <w:rsid w:val="00DA4F15"/>
    <w:rsid w:val="00DB33CB"/>
    <w:rsid w:val="00DB759D"/>
    <w:rsid w:val="00DE7E5B"/>
    <w:rsid w:val="00E13F86"/>
    <w:rsid w:val="00E16B43"/>
    <w:rsid w:val="00E527FD"/>
    <w:rsid w:val="00EA6C10"/>
    <w:rsid w:val="00F2640C"/>
    <w:rsid w:val="00F50BB6"/>
    <w:rsid w:val="00F55E60"/>
    <w:rsid w:val="00F60D46"/>
    <w:rsid w:val="00F763B7"/>
    <w:rsid w:val="00F84A77"/>
    <w:rsid w:val="00F87AF4"/>
    <w:rsid w:val="00F947FB"/>
    <w:rsid w:val="00FA00EA"/>
    <w:rsid w:val="00FC7630"/>
    <w:rsid w:val="00FC7CFF"/>
    <w:rsid w:val="00FD7E11"/>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31B5D"/>
  <w15:docId w15:val="{DBD0328E-7AA6-5D43-B32D-31C1513D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4F391A"/>
    <w:rPr>
      <w:color w:val="605E5C"/>
      <w:shd w:val="clear" w:color="auto" w:fill="E1DFDD"/>
    </w:rPr>
  </w:style>
  <w:style w:type="character" w:styleId="FollowedHyperlink">
    <w:name w:val="FollowedHyperlink"/>
    <w:basedOn w:val="DefaultParagraphFont"/>
    <w:uiPriority w:val="99"/>
    <w:semiHidden/>
    <w:unhideWhenUsed/>
    <w:rsid w:val="00034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edia@switzerlan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rner.stnet.ch/media-chde/wp-content/uploads/sites/3/2019/07/Armando_Troncana_1907.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2</TotalTime>
  <Pages>2</Pages>
  <Words>465</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Olivia Krattinger</cp:lastModifiedBy>
  <cp:revision>11</cp:revision>
  <cp:lastPrinted>2013-11-18T14:55:00Z</cp:lastPrinted>
  <dcterms:created xsi:type="dcterms:W3CDTF">2019-07-22T08:17:00Z</dcterms:created>
  <dcterms:modified xsi:type="dcterms:W3CDTF">2019-07-25T12:37:00Z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