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0A0C" w14:textId="77777777" w:rsidR="0038767A" w:rsidRPr="00947040" w:rsidRDefault="0038767A" w:rsidP="004E28B5">
      <w:pPr>
        <w:spacing w:line="276" w:lineRule="auto"/>
        <w:rPr>
          <w:rFonts w:ascii="Helvetica" w:hAnsi="Helvetica" w:cs="Arial"/>
          <w:sz w:val="40"/>
          <w:szCs w:val="40"/>
          <w:lang w:val="de-CH"/>
        </w:rPr>
      </w:pPr>
    </w:p>
    <w:p w14:paraId="7D501C70" w14:textId="77777777" w:rsidR="0038767A" w:rsidRPr="00947040" w:rsidRDefault="0038767A" w:rsidP="004E28B5">
      <w:pPr>
        <w:spacing w:line="276" w:lineRule="auto"/>
        <w:rPr>
          <w:rFonts w:ascii="Helvetica" w:hAnsi="Helvetica" w:cs="Arial"/>
          <w:sz w:val="40"/>
          <w:szCs w:val="40"/>
          <w:lang w:val="de-CH"/>
        </w:rPr>
      </w:pPr>
    </w:p>
    <w:p w14:paraId="7E993801" w14:textId="5CC422E2" w:rsidR="00773E12" w:rsidRPr="00947040" w:rsidRDefault="0009316A" w:rsidP="004E28B5">
      <w:pPr>
        <w:spacing w:line="276" w:lineRule="auto"/>
        <w:rPr>
          <w:rFonts w:ascii="Helvetica" w:hAnsi="Helvetica" w:cs="Arial"/>
          <w:sz w:val="40"/>
          <w:szCs w:val="40"/>
          <w:lang w:val="de-CH"/>
        </w:rPr>
      </w:pPr>
      <w:r w:rsidRPr="00947040">
        <w:rPr>
          <w:rFonts w:ascii="Helvetica" w:hAnsi="Helvetica" w:cs="Arial"/>
          <w:sz w:val="40"/>
          <w:szCs w:val="40"/>
          <w:lang w:val="de-CH"/>
        </w:rPr>
        <w:t>China und die chinesischen Gäste in der Schweiz.</w:t>
      </w:r>
    </w:p>
    <w:p w14:paraId="6B7B1409" w14:textId="77777777" w:rsidR="0009316A" w:rsidRPr="00947040" w:rsidRDefault="0009316A" w:rsidP="004E28B5">
      <w:pPr>
        <w:spacing w:line="276" w:lineRule="auto"/>
        <w:rPr>
          <w:rFonts w:ascii="Helvetica" w:hAnsi="Helvetica" w:cs="Arial"/>
          <w:b/>
          <w:sz w:val="28"/>
          <w:szCs w:val="28"/>
          <w:lang w:val="de-CH"/>
        </w:rPr>
      </w:pPr>
    </w:p>
    <w:p w14:paraId="6BBC9899" w14:textId="36159ACF" w:rsidR="0009316A" w:rsidRPr="00947040" w:rsidRDefault="0009316A" w:rsidP="004E28B5">
      <w:pPr>
        <w:spacing w:line="276" w:lineRule="auto"/>
        <w:rPr>
          <w:rFonts w:ascii="Helvetica" w:hAnsi="Helvetica" w:cs="Arial"/>
          <w:sz w:val="28"/>
          <w:szCs w:val="28"/>
          <w:lang w:val="de-CH"/>
        </w:rPr>
      </w:pPr>
      <w:r w:rsidRPr="00947040">
        <w:rPr>
          <w:rFonts w:ascii="Helvetica" w:hAnsi="Helvetica" w:cs="Arial"/>
          <w:sz w:val="28"/>
          <w:szCs w:val="28"/>
          <w:lang w:val="de-CH"/>
        </w:rPr>
        <w:t>Zahlen und Fakten.</w:t>
      </w:r>
    </w:p>
    <w:p w14:paraId="1FA91EF7" w14:textId="77777777" w:rsidR="0009316A" w:rsidRPr="00947040" w:rsidRDefault="0009316A" w:rsidP="004E28B5">
      <w:pPr>
        <w:spacing w:line="276" w:lineRule="auto"/>
        <w:rPr>
          <w:rFonts w:ascii="Helvetica" w:hAnsi="Helvetica" w:cs="Arial"/>
          <w:sz w:val="24"/>
          <w:szCs w:val="24"/>
          <w:lang w:val="de-CH"/>
        </w:rPr>
      </w:pPr>
    </w:p>
    <w:p w14:paraId="29CA2197" w14:textId="157FACF3" w:rsidR="00DF4C9A" w:rsidRPr="00C20BE8" w:rsidRDefault="009B69B6"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China zählt mehr als 1.4</w:t>
      </w:r>
      <w:r w:rsidR="00DF4C9A" w:rsidRPr="00947040">
        <w:rPr>
          <w:rFonts w:ascii="Helvetica" w:hAnsi="Helvetica" w:cs="Arial"/>
          <w:sz w:val="22"/>
          <w:szCs w:val="22"/>
          <w:lang w:val="de-CH"/>
        </w:rPr>
        <w:t xml:space="preserve"> Mrd. Einwohner. Das Land befindet sich nach wie vor im </w:t>
      </w:r>
      <w:r w:rsidR="00DF4C9A" w:rsidRPr="00C20BE8">
        <w:rPr>
          <w:rFonts w:ascii="Helvetica" w:hAnsi="Helvetica" w:cs="Arial"/>
          <w:sz w:val="22"/>
          <w:szCs w:val="22"/>
          <w:lang w:val="de-CH"/>
        </w:rPr>
        <w:t>wirtschaftlichen Aufschwung</w:t>
      </w:r>
      <w:r w:rsidR="00C41CCF" w:rsidRPr="00C20BE8">
        <w:rPr>
          <w:rFonts w:ascii="Helvetica" w:hAnsi="Helvetica" w:cs="Arial"/>
          <w:sz w:val="22"/>
          <w:szCs w:val="22"/>
          <w:lang w:val="de-CH"/>
        </w:rPr>
        <w:t xml:space="preserve"> (BIP-Wachstum 201</w:t>
      </w:r>
      <w:r w:rsidR="00FC732C" w:rsidRPr="00C20BE8">
        <w:rPr>
          <w:rFonts w:ascii="Helvetica" w:hAnsi="Helvetica" w:cs="Arial"/>
          <w:sz w:val="22"/>
          <w:szCs w:val="22"/>
          <w:lang w:val="de-CH"/>
        </w:rPr>
        <w:t>7</w:t>
      </w:r>
      <w:r w:rsidR="00C41CCF" w:rsidRPr="00C20BE8">
        <w:rPr>
          <w:rFonts w:ascii="Helvetica" w:hAnsi="Helvetica" w:cs="Arial"/>
          <w:sz w:val="22"/>
          <w:szCs w:val="22"/>
          <w:lang w:val="de-CH"/>
        </w:rPr>
        <w:t xml:space="preserve">: </w:t>
      </w:r>
      <w:r w:rsidR="00C3631B" w:rsidRPr="00C20BE8">
        <w:rPr>
          <w:rFonts w:ascii="Helvetica" w:hAnsi="Helvetica" w:cs="Arial"/>
          <w:sz w:val="22"/>
          <w:szCs w:val="22"/>
          <w:lang w:val="de-CH"/>
        </w:rPr>
        <w:t>6.</w:t>
      </w:r>
      <w:r w:rsidR="00FC732C" w:rsidRPr="00C20BE8">
        <w:rPr>
          <w:rFonts w:ascii="Helvetica" w:hAnsi="Helvetica" w:cs="Arial"/>
          <w:sz w:val="22"/>
          <w:szCs w:val="22"/>
          <w:lang w:val="de-CH"/>
        </w:rPr>
        <w:t>4</w:t>
      </w:r>
      <w:r w:rsidR="00AF7986" w:rsidRPr="00C20BE8">
        <w:rPr>
          <w:rFonts w:ascii="Helvetica" w:hAnsi="Helvetica" w:cs="Arial"/>
          <w:sz w:val="22"/>
          <w:szCs w:val="22"/>
          <w:lang w:val="de-CH"/>
        </w:rPr>
        <w:t xml:space="preserve"> </w:t>
      </w:r>
      <w:r w:rsidR="007B4CBA" w:rsidRPr="00C20BE8">
        <w:rPr>
          <w:rFonts w:ascii="Helvetica" w:hAnsi="Helvetica" w:cs="Arial"/>
          <w:sz w:val="22"/>
          <w:szCs w:val="22"/>
          <w:lang w:val="de-CH"/>
        </w:rPr>
        <w:t>%</w:t>
      </w:r>
      <w:r w:rsidR="00C41CCF" w:rsidRPr="00C20BE8">
        <w:rPr>
          <w:rFonts w:ascii="Helvetica" w:hAnsi="Helvetica" w:cs="Arial"/>
          <w:sz w:val="22"/>
          <w:szCs w:val="22"/>
          <w:lang w:val="de-CH"/>
        </w:rPr>
        <w:t>, geschätzt</w:t>
      </w:r>
      <w:r w:rsidR="00D82F59" w:rsidRPr="00C20BE8">
        <w:rPr>
          <w:rFonts w:ascii="Helvetica" w:hAnsi="Helvetica" w:cs="Arial"/>
          <w:sz w:val="22"/>
          <w:szCs w:val="22"/>
          <w:lang w:val="de-CH"/>
        </w:rPr>
        <w:t xml:space="preserve"> gemäss </w:t>
      </w:r>
      <w:r w:rsidR="00CC0F0E" w:rsidRPr="00C20BE8">
        <w:rPr>
          <w:rFonts w:ascii="Helvetica" w:hAnsi="Helvetica" w:cs="Arial"/>
          <w:sz w:val="22"/>
          <w:szCs w:val="22"/>
          <w:lang w:val="de-CH"/>
        </w:rPr>
        <w:t>O</w:t>
      </w:r>
      <w:r w:rsidR="007C15CC" w:rsidRPr="00C20BE8">
        <w:rPr>
          <w:rFonts w:ascii="Helvetica" w:hAnsi="Helvetica" w:cs="Arial"/>
          <w:sz w:val="22"/>
          <w:szCs w:val="22"/>
          <w:lang w:val="de-CH"/>
        </w:rPr>
        <w:t>ECD</w:t>
      </w:r>
      <w:r w:rsidR="00673138" w:rsidRPr="00C20BE8">
        <w:rPr>
          <w:rFonts w:ascii="Helvetica" w:hAnsi="Helvetica" w:cs="Arial"/>
          <w:sz w:val="22"/>
          <w:szCs w:val="22"/>
          <w:lang w:val="de-CH"/>
        </w:rPr>
        <w:t>)</w:t>
      </w:r>
      <w:r w:rsidR="00DF4C9A" w:rsidRPr="00C20BE8">
        <w:rPr>
          <w:rFonts w:ascii="Helvetica" w:hAnsi="Helvetica" w:cs="Arial"/>
          <w:sz w:val="22"/>
          <w:szCs w:val="22"/>
          <w:lang w:val="de-CH"/>
        </w:rPr>
        <w:t>.</w:t>
      </w:r>
    </w:p>
    <w:p w14:paraId="04E422DE" w14:textId="2D4B956F" w:rsidR="005B1BA7" w:rsidRPr="00C20BE8" w:rsidRDefault="0040168A" w:rsidP="0038767A">
      <w:pPr>
        <w:pStyle w:val="ListParagraph"/>
        <w:numPr>
          <w:ilvl w:val="0"/>
          <w:numId w:val="20"/>
        </w:numPr>
        <w:spacing w:line="320" w:lineRule="exact"/>
        <w:ind w:left="426"/>
        <w:rPr>
          <w:rFonts w:ascii="Helvetica" w:hAnsi="Helvetica" w:cs="Arial"/>
          <w:sz w:val="22"/>
          <w:szCs w:val="22"/>
          <w:lang w:val="de-CH"/>
        </w:rPr>
      </w:pPr>
      <w:r w:rsidRPr="00C20BE8">
        <w:rPr>
          <w:rFonts w:ascii="Helvetica" w:hAnsi="Helvetica" w:cs="Arial"/>
          <w:sz w:val="22"/>
          <w:szCs w:val="22"/>
          <w:lang w:val="de-CH"/>
        </w:rPr>
        <w:t xml:space="preserve">Immer mehr </w:t>
      </w:r>
      <w:r w:rsidR="005B1BA7" w:rsidRPr="00C20BE8">
        <w:rPr>
          <w:rFonts w:ascii="Helvetica" w:hAnsi="Helvetica" w:cs="Arial"/>
          <w:sz w:val="22"/>
          <w:szCs w:val="22"/>
          <w:lang w:val="de-CH"/>
        </w:rPr>
        <w:t>Chinesinnen und Chinesen</w:t>
      </w:r>
      <w:r w:rsidRPr="00C20BE8">
        <w:rPr>
          <w:rFonts w:ascii="Helvetica" w:hAnsi="Helvetica" w:cs="Arial"/>
          <w:sz w:val="22"/>
          <w:szCs w:val="22"/>
          <w:lang w:val="de-CH"/>
        </w:rPr>
        <w:t xml:space="preserve"> unternehmen neben Gruppenreisen auch Individualreisen ins </w:t>
      </w:r>
      <w:r w:rsidR="005B1BA7" w:rsidRPr="00C20BE8">
        <w:rPr>
          <w:rFonts w:ascii="Helvetica" w:hAnsi="Helvetica" w:cs="Arial"/>
          <w:sz w:val="22"/>
          <w:szCs w:val="22"/>
          <w:lang w:val="de-CH"/>
        </w:rPr>
        <w:t>Ausland</w:t>
      </w:r>
      <w:r w:rsidRPr="00C20BE8">
        <w:rPr>
          <w:rFonts w:ascii="Helvetica" w:hAnsi="Helvetica" w:cs="Arial"/>
          <w:sz w:val="22"/>
          <w:szCs w:val="22"/>
          <w:lang w:val="de-CH"/>
        </w:rPr>
        <w:t>. Diese Touristen</w:t>
      </w:r>
      <w:r w:rsidR="005B1BA7" w:rsidRPr="00C20BE8">
        <w:rPr>
          <w:rFonts w:ascii="Helvetica" w:hAnsi="Helvetica" w:cs="Arial"/>
          <w:sz w:val="22"/>
          <w:szCs w:val="22"/>
          <w:lang w:val="de-CH"/>
        </w:rPr>
        <w:t xml:space="preserve"> gehören zu einer ständig wachsenden sozialen Schicht</w:t>
      </w:r>
      <w:r w:rsidR="004E28B5" w:rsidRPr="00C20BE8">
        <w:rPr>
          <w:rFonts w:ascii="Helvetica" w:hAnsi="Helvetica" w:cs="Arial"/>
          <w:sz w:val="22"/>
          <w:szCs w:val="22"/>
          <w:lang w:val="de-CH"/>
        </w:rPr>
        <w:t>, die</w:t>
      </w:r>
      <w:r w:rsidR="005B1BA7" w:rsidRPr="00C20BE8">
        <w:rPr>
          <w:rFonts w:ascii="Helvetica" w:hAnsi="Helvetica" w:cs="Arial"/>
          <w:sz w:val="22"/>
          <w:szCs w:val="22"/>
          <w:lang w:val="de-CH"/>
        </w:rPr>
        <w:t xml:space="preserve"> besonders </w:t>
      </w:r>
      <w:r w:rsidR="004E28B5" w:rsidRPr="00C20BE8">
        <w:rPr>
          <w:rFonts w:ascii="Helvetica" w:hAnsi="Helvetica" w:cs="Arial"/>
          <w:sz w:val="22"/>
          <w:szCs w:val="22"/>
          <w:lang w:val="de-CH"/>
        </w:rPr>
        <w:t>aus</w:t>
      </w:r>
      <w:r w:rsidR="005B1BA7" w:rsidRPr="00C20BE8">
        <w:rPr>
          <w:rFonts w:ascii="Helvetica" w:hAnsi="Helvetica" w:cs="Arial"/>
          <w:sz w:val="22"/>
          <w:szCs w:val="22"/>
          <w:lang w:val="de-CH"/>
        </w:rPr>
        <w:t xml:space="preserve"> jungen Kadermitgliedern</w:t>
      </w:r>
      <w:r w:rsidR="004E28B5" w:rsidRPr="00C20BE8">
        <w:rPr>
          <w:rFonts w:ascii="Helvetica" w:hAnsi="Helvetica" w:cs="Arial"/>
          <w:sz w:val="22"/>
          <w:szCs w:val="22"/>
          <w:lang w:val="de-CH"/>
        </w:rPr>
        <w:t xml:space="preserve"> besteht</w:t>
      </w:r>
      <w:r w:rsidR="005B1BA7" w:rsidRPr="00C20BE8">
        <w:rPr>
          <w:rFonts w:ascii="Helvetica" w:hAnsi="Helvetica" w:cs="Arial"/>
          <w:sz w:val="22"/>
          <w:szCs w:val="22"/>
          <w:lang w:val="de-CH"/>
        </w:rPr>
        <w:t xml:space="preserve">. </w:t>
      </w:r>
    </w:p>
    <w:p w14:paraId="7AC8EAA6" w14:textId="015D4812" w:rsidR="00A904BD" w:rsidRPr="00C20BE8" w:rsidRDefault="00A904BD" w:rsidP="0038767A">
      <w:pPr>
        <w:pStyle w:val="ListParagraph"/>
        <w:numPr>
          <w:ilvl w:val="0"/>
          <w:numId w:val="20"/>
        </w:numPr>
        <w:spacing w:line="320" w:lineRule="exact"/>
        <w:ind w:left="426"/>
        <w:rPr>
          <w:rFonts w:ascii="Helvetica" w:hAnsi="Helvetica" w:cs="Arial"/>
          <w:sz w:val="22"/>
          <w:szCs w:val="22"/>
          <w:lang w:val="de-CH"/>
        </w:rPr>
      </w:pPr>
      <w:r w:rsidRPr="00C20BE8">
        <w:rPr>
          <w:rFonts w:ascii="Helvetica" w:hAnsi="Helvetica" w:cs="Arial"/>
          <w:sz w:val="22"/>
          <w:szCs w:val="22"/>
          <w:lang w:val="de-CH"/>
        </w:rPr>
        <w:t>Die chinesischen Gäste in der Schweiz stammen hauptsächlich aus den städtischen Gebieten des Landes, wo insgesamt 170 Mio. Menschen leben</w:t>
      </w:r>
      <w:r w:rsidRPr="00C20BE8">
        <w:rPr>
          <w:rFonts w:ascii="Helvetica" w:hAnsi="Helvetica" w:cs="Arial"/>
          <w:sz w:val="22"/>
          <w:szCs w:val="22"/>
          <w:vertAlign w:val="superscript"/>
          <w:lang w:val="de-CH"/>
        </w:rPr>
        <w:t>1</w:t>
      </w:r>
      <w:r w:rsidRPr="00C20BE8">
        <w:rPr>
          <w:rFonts w:ascii="Helvetica" w:hAnsi="Helvetica" w:cs="Arial"/>
          <w:sz w:val="22"/>
          <w:szCs w:val="22"/>
          <w:lang w:val="de-CH"/>
        </w:rPr>
        <w:t>.</w:t>
      </w:r>
    </w:p>
    <w:p w14:paraId="74189A88" w14:textId="17264501" w:rsidR="00A904BD" w:rsidRPr="00263825" w:rsidRDefault="00A904BD" w:rsidP="0038767A">
      <w:pPr>
        <w:pStyle w:val="ListParagraph"/>
        <w:numPr>
          <w:ilvl w:val="0"/>
          <w:numId w:val="20"/>
        </w:numPr>
        <w:spacing w:line="320" w:lineRule="exact"/>
        <w:ind w:left="426"/>
        <w:rPr>
          <w:rFonts w:ascii="Helvetica" w:hAnsi="Helvetica" w:cs="Arial"/>
          <w:sz w:val="22"/>
          <w:szCs w:val="22"/>
          <w:lang w:val="de-CH"/>
        </w:rPr>
      </w:pPr>
      <w:r w:rsidRPr="00263825">
        <w:rPr>
          <w:rFonts w:ascii="Helvetica" w:hAnsi="Helvetica" w:cs="Arial"/>
          <w:sz w:val="22"/>
          <w:szCs w:val="22"/>
          <w:lang w:val="de-CH"/>
        </w:rPr>
        <w:t xml:space="preserve">Zwischen Januar und Oktober 2017 haben die Hotelübernachtungen von chinesischen Touristen in der Schweiz um </w:t>
      </w:r>
      <w:r w:rsidR="00263825">
        <w:rPr>
          <w:rFonts w:ascii="Helvetica" w:hAnsi="Helvetica" w:cs="Arial"/>
          <w:sz w:val="22"/>
          <w:szCs w:val="22"/>
          <w:lang w:val="de-CH"/>
        </w:rPr>
        <w:t>10.8</w:t>
      </w:r>
      <w:r w:rsidRPr="00263825">
        <w:rPr>
          <w:rFonts w:ascii="Helvetica" w:hAnsi="Helvetica" w:cs="Arial"/>
          <w:sz w:val="22"/>
          <w:szCs w:val="22"/>
          <w:lang w:val="de-CH"/>
        </w:rPr>
        <w:t xml:space="preserve"> % zugenommen (im Vergleich zur Vorjahresperiode)</w:t>
      </w:r>
      <w:r w:rsidRPr="00263825">
        <w:rPr>
          <w:rFonts w:ascii="Helvetica" w:hAnsi="Helvetica" w:cs="Arial"/>
          <w:sz w:val="22"/>
          <w:szCs w:val="22"/>
          <w:vertAlign w:val="superscript"/>
          <w:lang w:val="de-CH"/>
        </w:rPr>
        <w:t>2</w:t>
      </w:r>
      <w:r w:rsidRPr="00263825">
        <w:rPr>
          <w:rFonts w:ascii="Helvetica" w:hAnsi="Helvetica" w:cs="Arial"/>
          <w:sz w:val="22"/>
          <w:szCs w:val="22"/>
          <w:lang w:val="de-CH"/>
        </w:rPr>
        <w:t>.</w:t>
      </w:r>
    </w:p>
    <w:p w14:paraId="17E27DFE" w14:textId="11648042" w:rsidR="00A904BD" w:rsidRPr="00C20BE8" w:rsidRDefault="00A904BD" w:rsidP="0038767A">
      <w:pPr>
        <w:pStyle w:val="ListParagraph"/>
        <w:numPr>
          <w:ilvl w:val="0"/>
          <w:numId w:val="20"/>
        </w:numPr>
        <w:spacing w:line="320" w:lineRule="exact"/>
        <w:ind w:left="426"/>
        <w:rPr>
          <w:rFonts w:ascii="Helvetica" w:hAnsi="Helvetica" w:cs="Arial"/>
          <w:sz w:val="22"/>
          <w:szCs w:val="22"/>
          <w:lang w:val="de-CH"/>
        </w:rPr>
      </w:pPr>
      <w:r w:rsidRPr="00C20BE8">
        <w:rPr>
          <w:rFonts w:ascii="Helvetica" w:hAnsi="Helvetica" w:cs="Arial"/>
          <w:sz w:val="22"/>
          <w:szCs w:val="22"/>
          <w:lang w:val="de-CH"/>
        </w:rPr>
        <w:t xml:space="preserve">Eine Fünfjahresbilanz (2012 – 2016) zeigt eine starke Zunahme der Logiernächte um </w:t>
      </w:r>
      <w:r w:rsidR="00293EDC" w:rsidRPr="00C20BE8">
        <w:rPr>
          <w:rFonts w:ascii="Helvetica" w:hAnsi="Helvetica" w:cs="Arial"/>
          <w:sz w:val="22"/>
          <w:szCs w:val="22"/>
          <w:lang w:val="de-CH"/>
        </w:rPr>
        <w:br/>
      </w:r>
      <w:r w:rsidRPr="00C20BE8">
        <w:rPr>
          <w:rFonts w:ascii="Helvetica" w:hAnsi="Helvetica" w:cs="Arial"/>
          <w:sz w:val="22"/>
          <w:szCs w:val="22"/>
          <w:lang w:val="de-CH"/>
        </w:rPr>
        <w:t>52.8 %</w:t>
      </w:r>
      <w:r w:rsidR="00293EDC" w:rsidRPr="00C20BE8">
        <w:rPr>
          <w:rFonts w:ascii="Helvetica" w:hAnsi="Helvetica" w:cs="Arial"/>
          <w:sz w:val="22"/>
          <w:szCs w:val="22"/>
          <w:vertAlign w:val="superscript"/>
          <w:lang w:val="de-CH"/>
        </w:rPr>
        <w:t>2</w:t>
      </w:r>
      <w:r w:rsidRPr="00C20BE8">
        <w:rPr>
          <w:rFonts w:ascii="Helvetica" w:hAnsi="Helvetica" w:cs="Arial"/>
          <w:sz w:val="22"/>
          <w:szCs w:val="22"/>
          <w:lang w:val="de-CH"/>
        </w:rPr>
        <w:t xml:space="preserve">. </w:t>
      </w:r>
    </w:p>
    <w:p w14:paraId="1C193F3B" w14:textId="743C16D3" w:rsidR="005B1BA7" w:rsidRPr="007C15CC" w:rsidRDefault="009E273C" w:rsidP="00435DEC">
      <w:pPr>
        <w:pStyle w:val="ListParagraph"/>
        <w:numPr>
          <w:ilvl w:val="0"/>
          <w:numId w:val="20"/>
        </w:numPr>
        <w:spacing w:line="320" w:lineRule="exact"/>
        <w:ind w:left="426"/>
        <w:rPr>
          <w:rFonts w:ascii="Helvetica" w:hAnsi="Helvetica" w:cs="Arial"/>
          <w:sz w:val="22"/>
          <w:szCs w:val="22"/>
          <w:lang w:val="de-CH"/>
        </w:rPr>
      </w:pPr>
      <w:r w:rsidRPr="00C20BE8">
        <w:rPr>
          <w:rFonts w:ascii="Helvetica" w:hAnsi="Helvetica" w:cs="Arial"/>
          <w:sz w:val="22"/>
          <w:szCs w:val="22"/>
          <w:lang w:val="de-CH"/>
        </w:rPr>
        <w:t>201</w:t>
      </w:r>
      <w:r w:rsidR="00091070" w:rsidRPr="00C20BE8">
        <w:rPr>
          <w:rFonts w:ascii="Helvetica" w:hAnsi="Helvetica" w:cs="Arial"/>
          <w:sz w:val="22"/>
          <w:szCs w:val="22"/>
          <w:lang w:val="de-CH"/>
        </w:rPr>
        <w:t>6</w:t>
      </w:r>
      <w:r w:rsidR="002C1376" w:rsidRPr="00C20BE8">
        <w:rPr>
          <w:rFonts w:ascii="Helvetica" w:hAnsi="Helvetica" w:cs="Arial"/>
          <w:sz w:val="22"/>
          <w:szCs w:val="22"/>
          <w:lang w:val="de-CH"/>
        </w:rPr>
        <w:t xml:space="preserve"> haben chinesische Touristinnen und Touristen</w:t>
      </w:r>
      <w:r w:rsidR="00673138" w:rsidRPr="00C20BE8">
        <w:rPr>
          <w:rFonts w:ascii="Helvetica" w:hAnsi="Helvetica" w:cs="Arial"/>
          <w:sz w:val="22"/>
          <w:szCs w:val="22"/>
          <w:lang w:val="de-CH"/>
        </w:rPr>
        <w:t xml:space="preserve"> (China &amp; Hongkong)</w:t>
      </w:r>
      <w:r w:rsidR="002C1376" w:rsidRPr="00C20BE8">
        <w:rPr>
          <w:rFonts w:ascii="Helvetica" w:hAnsi="Helvetica" w:cs="Arial"/>
          <w:sz w:val="22"/>
          <w:szCs w:val="22"/>
          <w:lang w:val="de-CH"/>
        </w:rPr>
        <w:t xml:space="preserve"> in der Schweiz</w:t>
      </w:r>
      <w:r w:rsidR="002C1376" w:rsidRPr="007C15CC">
        <w:rPr>
          <w:rFonts w:ascii="Helvetica" w:hAnsi="Helvetica" w:cs="Arial"/>
          <w:sz w:val="22"/>
          <w:szCs w:val="22"/>
          <w:lang w:val="de-CH"/>
        </w:rPr>
        <w:t xml:space="preserve"> einen Umsatz von</w:t>
      </w:r>
      <w:r w:rsidR="00293EDC">
        <w:rPr>
          <w:rFonts w:ascii="Helvetica" w:hAnsi="Helvetica" w:cs="Arial"/>
          <w:sz w:val="22"/>
          <w:szCs w:val="22"/>
          <w:lang w:val="de-CH"/>
        </w:rPr>
        <w:t xml:space="preserve"> beinahe</w:t>
      </w:r>
      <w:r w:rsidR="002C1376" w:rsidRPr="007C15CC">
        <w:rPr>
          <w:rFonts w:ascii="Helvetica" w:hAnsi="Helvetica" w:cs="Arial"/>
          <w:sz w:val="22"/>
          <w:szCs w:val="22"/>
          <w:lang w:val="de-CH"/>
        </w:rPr>
        <w:t xml:space="preserve"> CHF </w:t>
      </w:r>
      <w:r w:rsidR="00091070" w:rsidRPr="007C15CC">
        <w:rPr>
          <w:rFonts w:ascii="Helvetica" w:hAnsi="Helvetica" w:cs="Arial"/>
          <w:sz w:val="22"/>
          <w:szCs w:val="22"/>
          <w:lang w:val="de-CH"/>
        </w:rPr>
        <w:t>422</w:t>
      </w:r>
      <w:r w:rsidR="002C1376" w:rsidRPr="007C15CC">
        <w:rPr>
          <w:rFonts w:ascii="Helvetica" w:hAnsi="Helvetica" w:cs="Arial"/>
          <w:sz w:val="22"/>
          <w:szCs w:val="22"/>
          <w:lang w:val="de-CH"/>
        </w:rPr>
        <w:t xml:space="preserve"> Mio. generiert.</w:t>
      </w:r>
    </w:p>
    <w:p w14:paraId="3A5BE066" w14:textId="481A6450" w:rsidR="002C1376" w:rsidRPr="00947040" w:rsidRDefault="002C1376"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Der chinesische Markt zählt somit für den Schweizer Tourismus zu den </w:t>
      </w:r>
      <w:r w:rsidR="00673138" w:rsidRPr="00947040">
        <w:rPr>
          <w:rFonts w:ascii="Helvetica" w:hAnsi="Helvetica" w:cs="Arial"/>
          <w:sz w:val="22"/>
          <w:szCs w:val="22"/>
          <w:lang w:val="de-CH"/>
        </w:rPr>
        <w:t>vier</w:t>
      </w:r>
      <w:r w:rsidRPr="00947040">
        <w:rPr>
          <w:rFonts w:ascii="Helvetica" w:hAnsi="Helvetica" w:cs="Arial"/>
          <w:sz w:val="22"/>
          <w:szCs w:val="22"/>
          <w:lang w:val="de-CH"/>
        </w:rPr>
        <w:t xml:space="preserve"> wichtigsten Auslandsmärkten (Nr. 1 Deutschland, Nr. 2 </w:t>
      </w:r>
      <w:r w:rsidR="00E314CA" w:rsidRPr="00947040">
        <w:rPr>
          <w:rFonts w:ascii="Helvetica" w:hAnsi="Helvetica" w:cs="Arial"/>
          <w:sz w:val="22"/>
          <w:szCs w:val="22"/>
          <w:lang w:val="de-CH"/>
        </w:rPr>
        <w:t>USA</w:t>
      </w:r>
      <w:r w:rsidRPr="00947040">
        <w:rPr>
          <w:rFonts w:ascii="Helvetica" w:hAnsi="Helvetica" w:cs="Arial"/>
          <w:sz w:val="22"/>
          <w:szCs w:val="22"/>
          <w:lang w:val="de-CH"/>
        </w:rPr>
        <w:t>, Nr. 3 U</w:t>
      </w:r>
      <w:r w:rsidR="00E314CA" w:rsidRPr="00947040">
        <w:rPr>
          <w:rFonts w:ascii="Helvetica" w:hAnsi="Helvetica" w:cs="Arial"/>
          <w:sz w:val="22"/>
          <w:szCs w:val="22"/>
          <w:lang w:val="de-CH"/>
        </w:rPr>
        <w:t>K</w:t>
      </w:r>
      <w:r w:rsidRPr="00947040">
        <w:rPr>
          <w:rFonts w:ascii="Helvetica" w:hAnsi="Helvetica" w:cs="Arial"/>
          <w:sz w:val="22"/>
          <w:szCs w:val="22"/>
          <w:lang w:val="de-CH"/>
        </w:rPr>
        <w:t xml:space="preserve">, Nr. 4 </w:t>
      </w:r>
      <w:r w:rsidR="00673138" w:rsidRPr="00947040">
        <w:rPr>
          <w:rFonts w:ascii="Helvetica" w:hAnsi="Helvetica" w:cs="Arial"/>
          <w:sz w:val="22"/>
          <w:szCs w:val="22"/>
          <w:lang w:val="de-CH"/>
        </w:rPr>
        <w:t>C</w:t>
      </w:r>
      <w:r w:rsidRPr="00947040">
        <w:rPr>
          <w:rFonts w:ascii="Helvetica" w:hAnsi="Helvetica" w:cs="Arial"/>
          <w:sz w:val="22"/>
          <w:szCs w:val="22"/>
          <w:lang w:val="de-CH"/>
        </w:rPr>
        <w:t xml:space="preserve">hina </w:t>
      </w:r>
      <w:r w:rsidR="00293EDC">
        <w:rPr>
          <w:rFonts w:ascii="Helvetica" w:hAnsi="Helvetica" w:cs="Arial"/>
          <w:sz w:val="22"/>
          <w:szCs w:val="22"/>
          <w:lang w:val="de-CH"/>
        </w:rPr>
        <w:t>inkl.</w:t>
      </w:r>
      <w:r w:rsidRPr="00947040">
        <w:rPr>
          <w:rFonts w:ascii="Helvetica" w:hAnsi="Helvetica" w:cs="Arial"/>
          <w:sz w:val="22"/>
          <w:szCs w:val="22"/>
          <w:lang w:val="de-CH"/>
        </w:rPr>
        <w:t xml:space="preserve"> Hongkong</w:t>
      </w:r>
      <w:r w:rsidR="00673138" w:rsidRPr="00947040">
        <w:rPr>
          <w:rFonts w:ascii="Helvetica" w:hAnsi="Helvetica" w:cs="Arial"/>
          <w:sz w:val="22"/>
          <w:szCs w:val="22"/>
          <w:lang w:val="de-CH"/>
        </w:rPr>
        <w:t>, Nr. 5 Frankreich</w:t>
      </w:r>
      <w:r w:rsidRPr="00947040">
        <w:rPr>
          <w:rFonts w:ascii="Helvetica" w:hAnsi="Helvetica" w:cs="Arial"/>
          <w:sz w:val="22"/>
          <w:szCs w:val="22"/>
          <w:lang w:val="de-CH"/>
        </w:rPr>
        <w:t>).</w:t>
      </w:r>
    </w:p>
    <w:p w14:paraId="257F5175" w14:textId="355420CD" w:rsidR="002C1376" w:rsidRPr="00947040" w:rsidRDefault="003021F3"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Das Wachstumspotential der chinesischen Touristen in der Schweiz </w:t>
      </w:r>
      <w:r w:rsidR="0091649C" w:rsidRPr="00947040">
        <w:rPr>
          <w:rFonts w:ascii="Helvetica" w:hAnsi="Helvetica" w:cs="Arial"/>
          <w:sz w:val="22"/>
          <w:szCs w:val="22"/>
          <w:lang w:val="de-CH"/>
        </w:rPr>
        <w:t>bleibt</w:t>
      </w:r>
      <w:r w:rsidR="00544240" w:rsidRPr="00947040">
        <w:rPr>
          <w:rFonts w:ascii="Helvetica" w:hAnsi="Helvetica" w:cs="Arial"/>
          <w:sz w:val="22"/>
          <w:szCs w:val="22"/>
          <w:lang w:val="de-CH"/>
        </w:rPr>
        <w:t xml:space="preserve"> beachtlich</w:t>
      </w:r>
      <w:r w:rsidRPr="00947040">
        <w:rPr>
          <w:rFonts w:ascii="Helvetica" w:hAnsi="Helvetica" w:cs="Arial"/>
          <w:sz w:val="22"/>
          <w:szCs w:val="22"/>
          <w:lang w:val="de-CH"/>
        </w:rPr>
        <w:t>, da die Schweiz zusammen mit Frankreich und Italien zu den begehrtesten europäischen Destinationen zählt.</w:t>
      </w:r>
    </w:p>
    <w:p w14:paraId="54238904" w14:textId="023BBFF6" w:rsidR="003021F3" w:rsidRPr="00947040" w:rsidRDefault="00F249F9"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Bis im</w:t>
      </w:r>
      <w:r w:rsidR="003021F3" w:rsidRPr="00947040">
        <w:rPr>
          <w:rFonts w:ascii="Helvetica" w:hAnsi="Helvetica" w:cs="Arial"/>
          <w:sz w:val="22"/>
          <w:szCs w:val="22"/>
          <w:lang w:val="de-CH"/>
        </w:rPr>
        <w:t xml:space="preserve"> Jahr 2022 </w:t>
      </w:r>
      <w:r w:rsidRPr="00947040">
        <w:rPr>
          <w:rFonts w:ascii="Helvetica" w:hAnsi="Helvetica" w:cs="Arial"/>
          <w:sz w:val="22"/>
          <w:szCs w:val="22"/>
          <w:lang w:val="de-CH"/>
        </w:rPr>
        <w:t>werden</w:t>
      </w:r>
      <w:r w:rsidR="003021F3" w:rsidRPr="00947040">
        <w:rPr>
          <w:rFonts w:ascii="Helvetica" w:hAnsi="Helvetica" w:cs="Arial"/>
          <w:sz w:val="22"/>
          <w:szCs w:val="22"/>
          <w:lang w:val="de-CH"/>
        </w:rPr>
        <w:t xml:space="preserve"> von den chinesischen Gästen zwei Mio. Hotelübernachtungen </w:t>
      </w:r>
      <w:r w:rsidRPr="00947040">
        <w:rPr>
          <w:rFonts w:ascii="Helvetica" w:hAnsi="Helvetica" w:cs="Arial"/>
          <w:sz w:val="22"/>
          <w:szCs w:val="22"/>
          <w:lang w:val="de-CH"/>
        </w:rPr>
        <w:t>erwartet</w:t>
      </w:r>
      <w:r w:rsidR="002A6517">
        <w:rPr>
          <w:rFonts w:ascii="Helvetica" w:hAnsi="Helvetica" w:cs="Arial"/>
          <w:sz w:val="22"/>
          <w:szCs w:val="22"/>
          <w:vertAlign w:val="superscript"/>
          <w:lang w:val="de-CH"/>
        </w:rPr>
        <w:t>3</w:t>
      </w:r>
      <w:r w:rsidR="003021F3" w:rsidRPr="00947040">
        <w:rPr>
          <w:rFonts w:ascii="Helvetica" w:hAnsi="Helvetica" w:cs="Arial"/>
          <w:sz w:val="22"/>
          <w:szCs w:val="22"/>
          <w:lang w:val="de-CH"/>
        </w:rPr>
        <w:t xml:space="preserve">. </w:t>
      </w:r>
    </w:p>
    <w:p w14:paraId="145FBA7E" w14:textId="5E952F0A" w:rsidR="003021F3" w:rsidRPr="00947040" w:rsidRDefault="00F249F9"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Chinesinnen und Chinesen bereisen die Schweiz </w:t>
      </w:r>
      <w:r w:rsidR="002537C9" w:rsidRPr="00947040">
        <w:rPr>
          <w:rFonts w:ascii="Helvetica" w:hAnsi="Helvetica" w:cs="Arial"/>
          <w:sz w:val="22"/>
          <w:szCs w:val="22"/>
          <w:lang w:val="de-CH"/>
        </w:rPr>
        <w:t>hauptsächlich im Sommer: Ü</w:t>
      </w:r>
      <w:r w:rsidR="003021F3" w:rsidRPr="00947040">
        <w:rPr>
          <w:rFonts w:ascii="Helvetica" w:hAnsi="Helvetica" w:cs="Arial"/>
          <w:sz w:val="22"/>
          <w:szCs w:val="22"/>
          <w:lang w:val="de-CH"/>
        </w:rPr>
        <w:t xml:space="preserve">ber </w:t>
      </w:r>
      <w:r w:rsidR="003021F3" w:rsidRPr="007C15CC">
        <w:rPr>
          <w:rFonts w:ascii="Helvetica" w:hAnsi="Helvetica" w:cs="Arial"/>
          <w:sz w:val="22"/>
          <w:szCs w:val="22"/>
          <w:lang w:val="de-CH"/>
        </w:rPr>
        <w:t>6</w:t>
      </w:r>
      <w:r w:rsidR="00091070" w:rsidRPr="007C15CC">
        <w:rPr>
          <w:rFonts w:ascii="Helvetica" w:hAnsi="Helvetica" w:cs="Arial"/>
          <w:sz w:val="22"/>
          <w:szCs w:val="22"/>
          <w:lang w:val="de-CH"/>
        </w:rPr>
        <w:t>7</w:t>
      </w:r>
      <w:r w:rsidR="00AF7986" w:rsidRPr="00947040">
        <w:rPr>
          <w:rFonts w:ascii="Helvetica" w:hAnsi="Helvetica" w:cs="Arial"/>
          <w:sz w:val="22"/>
          <w:szCs w:val="22"/>
          <w:lang w:val="de-CH"/>
        </w:rPr>
        <w:t xml:space="preserve"> </w:t>
      </w:r>
      <w:r w:rsidR="003021F3" w:rsidRPr="00947040">
        <w:rPr>
          <w:rFonts w:ascii="Helvetica" w:hAnsi="Helvetica" w:cs="Arial"/>
          <w:sz w:val="22"/>
          <w:szCs w:val="22"/>
          <w:lang w:val="de-CH"/>
        </w:rPr>
        <w:t>% der Logiernächte</w:t>
      </w:r>
      <w:r w:rsidR="002A6517">
        <w:rPr>
          <w:rFonts w:ascii="Helvetica" w:hAnsi="Helvetica" w:cs="Arial"/>
          <w:sz w:val="22"/>
          <w:szCs w:val="22"/>
          <w:lang w:val="de-CH"/>
        </w:rPr>
        <w:t xml:space="preserve"> wurden 2016 </w:t>
      </w:r>
      <w:r w:rsidR="003021F3" w:rsidRPr="00947040">
        <w:rPr>
          <w:rFonts w:ascii="Helvetica" w:hAnsi="Helvetica" w:cs="Arial"/>
          <w:sz w:val="22"/>
          <w:szCs w:val="22"/>
          <w:lang w:val="de-CH"/>
        </w:rPr>
        <w:t>zwischen Juni und Oktober</w:t>
      </w:r>
      <w:r w:rsidR="00091070" w:rsidRPr="00947040">
        <w:rPr>
          <w:rFonts w:ascii="Helvetica" w:hAnsi="Helvetica" w:cs="Arial"/>
          <w:sz w:val="22"/>
          <w:szCs w:val="22"/>
          <w:lang w:val="de-CH"/>
        </w:rPr>
        <w:t xml:space="preserve"> </w:t>
      </w:r>
      <w:r w:rsidR="003021F3" w:rsidRPr="00947040">
        <w:rPr>
          <w:rFonts w:ascii="Helvetica" w:hAnsi="Helvetica" w:cs="Arial"/>
          <w:sz w:val="22"/>
          <w:szCs w:val="22"/>
          <w:lang w:val="de-CH"/>
        </w:rPr>
        <w:t>registriert</w:t>
      </w:r>
      <w:r w:rsidR="002A6517">
        <w:rPr>
          <w:rFonts w:ascii="Helvetica" w:hAnsi="Helvetica" w:cs="Arial"/>
          <w:sz w:val="22"/>
          <w:szCs w:val="22"/>
          <w:vertAlign w:val="superscript"/>
          <w:lang w:val="de-CH"/>
        </w:rPr>
        <w:t>2</w:t>
      </w:r>
      <w:r w:rsidR="003021F3" w:rsidRPr="00947040">
        <w:rPr>
          <w:rFonts w:ascii="Helvetica" w:hAnsi="Helvetica" w:cs="Arial"/>
          <w:sz w:val="22"/>
          <w:szCs w:val="22"/>
          <w:lang w:val="de-CH"/>
        </w:rPr>
        <w:t xml:space="preserve">. </w:t>
      </w:r>
    </w:p>
    <w:p w14:paraId="0E89964A" w14:textId="084AC755" w:rsidR="00CD7F90" w:rsidRPr="00947040" w:rsidRDefault="00E13984"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38</w:t>
      </w:r>
      <w:r w:rsidR="00AF7986" w:rsidRPr="00947040">
        <w:rPr>
          <w:rFonts w:ascii="Helvetica" w:hAnsi="Helvetica" w:cs="Arial"/>
          <w:sz w:val="22"/>
          <w:szCs w:val="22"/>
          <w:lang w:val="de-CH"/>
        </w:rPr>
        <w:t xml:space="preserve"> </w:t>
      </w:r>
      <w:r w:rsidRPr="00947040">
        <w:rPr>
          <w:rFonts w:ascii="Helvetica" w:hAnsi="Helvetica" w:cs="Arial"/>
          <w:sz w:val="22"/>
          <w:szCs w:val="22"/>
          <w:lang w:val="de-CH"/>
        </w:rPr>
        <w:t>%</w:t>
      </w:r>
      <w:r w:rsidR="000B6D9E" w:rsidRPr="00947040">
        <w:rPr>
          <w:rFonts w:ascii="Helvetica" w:hAnsi="Helvetica" w:cs="Arial"/>
          <w:sz w:val="22"/>
          <w:szCs w:val="22"/>
          <w:lang w:val="de-CH"/>
        </w:rPr>
        <w:t xml:space="preserve"> der chinesischen Gäste bleibt</w:t>
      </w:r>
      <w:r w:rsidR="00D606EE" w:rsidRPr="00947040">
        <w:rPr>
          <w:rFonts w:ascii="Helvetica" w:hAnsi="Helvetica" w:cs="Arial"/>
          <w:sz w:val="22"/>
          <w:szCs w:val="22"/>
          <w:lang w:val="de-CH"/>
        </w:rPr>
        <w:t xml:space="preserve"> zwischen einem und drei Tagen in der Schweiz</w:t>
      </w:r>
      <w:r w:rsidR="00673138" w:rsidRPr="00947040">
        <w:rPr>
          <w:rFonts w:ascii="Helvetica" w:hAnsi="Helvetica" w:cs="Arial"/>
          <w:sz w:val="22"/>
          <w:szCs w:val="22"/>
          <w:lang w:val="de-CH"/>
        </w:rPr>
        <w:t>, 35</w:t>
      </w:r>
      <w:r w:rsidR="00AF7986" w:rsidRPr="00947040">
        <w:rPr>
          <w:rFonts w:ascii="Helvetica" w:hAnsi="Helvetica" w:cs="Arial"/>
          <w:sz w:val="22"/>
          <w:szCs w:val="22"/>
          <w:lang w:val="de-CH"/>
        </w:rPr>
        <w:t xml:space="preserve"> </w:t>
      </w:r>
      <w:r w:rsidR="00673138" w:rsidRPr="00947040">
        <w:rPr>
          <w:rFonts w:ascii="Helvetica" w:hAnsi="Helvetica" w:cs="Arial"/>
          <w:sz w:val="22"/>
          <w:szCs w:val="22"/>
          <w:lang w:val="de-CH"/>
        </w:rPr>
        <w:t xml:space="preserve">% logieren zwischen </w:t>
      </w:r>
      <w:r w:rsidR="002A6517">
        <w:rPr>
          <w:rFonts w:ascii="Helvetica" w:hAnsi="Helvetica" w:cs="Arial"/>
          <w:sz w:val="22"/>
          <w:szCs w:val="22"/>
          <w:lang w:val="de-CH"/>
        </w:rPr>
        <w:t>vier</w:t>
      </w:r>
      <w:r w:rsidR="00673138" w:rsidRPr="00947040">
        <w:rPr>
          <w:rFonts w:ascii="Helvetica" w:hAnsi="Helvetica" w:cs="Arial"/>
          <w:sz w:val="22"/>
          <w:szCs w:val="22"/>
          <w:lang w:val="de-CH"/>
        </w:rPr>
        <w:t xml:space="preserve"> und sieben Nächten und 27</w:t>
      </w:r>
      <w:r w:rsidR="00AF7986" w:rsidRPr="00947040">
        <w:rPr>
          <w:rFonts w:ascii="Helvetica" w:hAnsi="Helvetica" w:cs="Arial"/>
          <w:sz w:val="22"/>
          <w:szCs w:val="22"/>
          <w:lang w:val="de-CH"/>
        </w:rPr>
        <w:t xml:space="preserve"> </w:t>
      </w:r>
      <w:r w:rsidR="00673138" w:rsidRPr="00947040">
        <w:rPr>
          <w:rFonts w:ascii="Helvetica" w:hAnsi="Helvetica" w:cs="Arial"/>
          <w:sz w:val="22"/>
          <w:szCs w:val="22"/>
          <w:lang w:val="de-CH"/>
        </w:rPr>
        <w:t>% bleiben mehr als acht Tage in unserem Land</w:t>
      </w:r>
      <w:r w:rsidR="002A6517">
        <w:rPr>
          <w:rFonts w:ascii="Helvetica" w:hAnsi="Helvetica" w:cs="Arial"/>
          <w:sz w:val="22"/>
          <w:szCs w:val="22"/>
          <w:vertAlign w:val="superscript"/>
          <w:lang w:val="de-CH"/>
        </w:rPr>
        <w:t>3</w:t>
      </w:r>
      <w:r w:rsidR="00CD7F90" w:rsidRPr="00947040">
        <w:rPr>
          <w:rFonts w:ascii="Helvetica" w:hAnsi="Helvetica" w:cs="Arial"/>
          <w:sz w:val="22"/>
          <w:szCs w:val="22"/>
          <w:lang w:val="de-CH"/>
        </w:rPr>
        <w:t>.</w:t>
      </w:r>
    </w:p>
    <w:p w14:paraId="6EBB1AD2" w14:textId="316D1722" w:rsidR="00D606EE" w:rsidRPr="00947040" w:rsidRDefault="00CD7F90"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Zusammen mit dem Besuch von Sehenswürdigkeiten ist das Shopping eine der bevorzugten Aktivitäten der chinesischen Touristen in der Schweiz. </w:t>
      </w:r>
      <w:r w:rsidR="00D606EE" w:rsidRPr="00947040">
        <w:rPr>
          <w:rFonts w:ascii="Helvetica" w:hAnsi="Helvetica" w:cs="Arial"/>
          <w:sz w:val="22"/>
          <w:szCs w:val="22"/>
          <w:lang w:val="de-CH"/>
        </w:rPr>
        <w:t xml:space="preserve"> </w:t>
      </w:r>
    </w:p>
    <w:p w14:paraId="411D3E81" w14:textId="147767E9" w:rsidR="00CD7F90" w:rsidRPr="00947040" w:rsidRDefault="00CD7F90"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Die Chinesen gehören zu den Touri</w:t>
      </w:r>
      <w:r w:rsidR="003234C0" w:rsidRPr="00947040">
        <w:rPr>
          <w:rFonts w:ascii="Helvetica" w:hAnsi="Helvetica" w:cs="Arial"/>
          <w:sz w:val="22"/>
          <w:szCs w:val="22"/>
          <w:lang w:val="de-CH"/>
        </w:rPr>
        <w:t>sten, die während ihrer Ausland</w:t>
      </w:r>
      <w:r w:rsidRPr="00947040">
        <w:rPr>
          <w:rFonts w:ascii="Helvetica" w:hAnsi="Helvetica" w:cs="Arial"/>
          <w:sz w:val="22"/>
          <w:szCs w:val="22"/>
          <w:lang w:val="de-CH"/>
        </w:rPr>
        <w:t>reise am meisten Geld ausgeben. Die durchschnittlichen Tagesausgaben von chinesischen Reisenden in der Schweiz betragen CHF 330 pro Person und Tag. Zum Vergleich:</w:t>
      </w:r>
      <w:r w:rsidR="007B4CBA" w:rsidRPr="00947040">
        <w:rPr>
          <w:rFonts w:ascii="Helvetica" w:hAnsi="Helvetica" w:cs="Arial"/>
          <w:sz w:val="22"/>
          <w:szCs w:val="22"/>
          <w:lang w:val="de-CH"/>
        </w:rPr>
        <w:t xml:space="preserve"> Ausländische Gäste geben durchschnittlich 180 CHF pro Tag aus</w:t>
      </w:r>
      <w:r w:rsidR="00CD6A84">
        <w:rPr>
          <w:rFonts w:ascii="Helvetica" w:hAnsi="Helvetica" w:cs="Arial"/>
          <w:sz w:val="22"/>
          <w:szCs w:val="22"/>
          <w:vertAlign w:val="superscript"/>
          <w:lang w:val="de-CH"/>
        </w:rPr>
        <w:t>4</w:t>
      </w:r>
      <w:r w:rsidR="00CD6A84">
        <w:rPr>
          <w:rFonts w:ascii="Helvetica" w:hAnsi="Helvetica" w:cs="Arial"/>
          <w:sz w:val="22"/>
          <w:szCs w:val="22"/>
          <w:lang w:val="de-CH"/>
        </w:rPr>
        <w:t>.</w:t>
      </w:r>
      <w:r w:rsidRPr="00947040">
        <w:rPr>
          <w:rFonts w:ascii="Helvetica" w:hAnsi="Helvetica" w:cs="Arial"/>
          <w:sz w:val="22"/>
          <w:szCs w:val="22"/>
          <w:lang w:val="de-CH"/>
        </w:rPr>
        <w:t xml:space="preserve"> </w:t>
      </w:r>
    </w:p>
    <w:p w14:paraId="2E18975E" w14:textId="7F6E71AA" w:rsidR="00DF4C9A" w:rsidRPr="00947040" w:rsidRDefault="00DF4C9A" w:rsidP="0038767A">
      <w:pPr>
        <w:spacing w:line="320" w:lineRule="exact"/>
        <w:rPr>
          <w:rFonts w:ascii="Helvetica" w:hAnsi="Helvetica" w:cs="Arial"/>
          <w:sz w:val="22"/>
          <w:szCs w:val="22"/>
          <w:lang w:val="de-CH"/>
        </w:rPr>
      </w:pPr>
    </w:p>
    <w:p w14:paraId="7550E375" w14:textId="23BC36DB" w:rsidR="00293EDC" w:rsidRPr="00263825" w:rsidRDefault="00BA34A6" w:rsidP="00263825">
      <w:pPr>
        <w:spacing w:line="280" w:lineRule="exact"/>
        <w:ind w:left="142" w:hanging="142"/>
        <w:rPr>
          <w:rFonts w:ascii="Helvetica" w:hAnsi="Helvetica" w:cs="Arial"/>
          <w:i/>
          <w:sz w:val="18"/>
          <w:szCs w:val="18"/>
          <w:lang w:val="de-CH"/>
        </w:rPr>
      </w:pPr>
      <w:r w:rsidRPr="00263825">
        <w:rPr>
          <w:rFonts w:ascii="Helvetica" w:hAnsi="Helvetica" w:cs="Arial"/>
          <w:i/>
          <w:sz w:val="18"/>
          <w:szCs w:val="18"/>
          <w:vertAlign w:val="superscript"/>
          <w:lang w:val="de-CH"/>
        </w:rPr>
        <w:lastRenderedPageBreak/>
        <w:t>1</w:t>
      </w:r>
      <w:r w:rsidR="00263825">
        <w:rPr>
          <w:rFonts w:ascii="Helvetica" w:hAnsi="Helvetica" w:cs="Arial"/>
          <w:i/>
          <w:sz w:val="18"/>
          <w:szCs w:val="18"/>
          <w:vertAlign w:val="superscript"/>
          <w:lang w:val="de-CH"/>
        </w:rPr>
        <w:tab/>
      </w:r>
      <w:r w:rsidRPr="00263825">
        <w:rPr>
          <w:rFonts w:ascii="Helvetica" w:hAnsi="Helvetica" w:cs="Arial"/>
          <w:i/>
          <w:sz w:val="18"/>
          <w:szCs w:val="18"/>
          <w:lang w:val="de-CH"/>
        </w:rPr>
        <w:t>Peking</w:t>
      </w:r>
      <w:r w:rsidR="0028460A" w:rsidRPr="00263825">
        <w:rPr>
          <w:rFonts w:ascii="Helvetica" w:hAnsi="Helvetica" w:cs="Arial"/>
          <w:i/>
          <w:sz w:val="18"/>
          <w:szCs w:val="18"/>
          <w:lang w:val="de-CH"/>
        </w:rPr>
        <w:t xml:space="preserve">, </w:t>
      </w:r>
      <w:proofErr w:type="spellStart"/>
      <w:r w:rsidR="0028460A" w:rsidRPr="00263825">
        <w:rPr>
          <w:rFonts w:ascii="Helvetica" w:hAnsi="Helvetica" w:cs="Arial"/>
          <w:i/>
          <w:sz w:val="18"/>
          <w:szCs w:val="18"/>
          <w:lang w:val="de-CH"/>
        </w:rPr>
        <w:t>Guangzhou</w:t>
      </w:r>
      <w:proofErr w:type="spellEnd"/>
      <w:r w:rsidR="0028460A" w:rsidRPr="00263825">
        <w:rPr>
          <w:rFonts w:ascii="Helvetica" w:hAnsi="Helvetica" w:cs="Arial"/>
          <w:i/>
          <w:sz w:val="18"/>
          <w:szCs w:val="18"/>
          <w:lang w:val="de-CH"/>
        </w:rPr>
        <w:t>, Harbin, Hongk</w:t>
      </w:r>
      <w:r w:rsidR="00293EDC" w:rsidRPr="00263825">
        <w:rPr>
          <w:rFonts w:ascii="Helvetica" w:hAnsi="Helvetica" w:cs="Arial"/>
          <w:i/>
          <w:sz w:val="18"/>
          <w:szCs w:val="18"/>
          <w:lang w:val="de-CH"/>
        </w:rPr>
        <w:t xml:space="preserve">ong, Shanghai, </w:t>
      </w:r>
      <w:proofErr w:type="spellStart"/>
      <w:r w:rsidR="00293EDC" w:rsidRPr="00263825">
        <w:rPr>
          <w:rFonts w:ascii="Helvetica" w:hAnsi="Helvetica" w:cs="Arial"/>
          <w:i/>
          <w:sz w:val="18"/>
          <w:szCs w:val="18"/>
          <w:lang w:val="de-CH"/>
        </w:rPr>
        <w:t>Shenzhen</w:t>
      </w:r>
      <w:proofErr w:type="spellEnd"/>
      <w:r w:rsidR="00293EDC" w:rsidRPr="00263825">
        <w:rPr>
          <w:rFonts w:ascii="Helvetica" w:hAnsi="Helvetica" w:cs="Arial"/>
          <w:i/>
          <w:sz w:val="18"/>
          <w:szCs w:val="18"/>
          <w:lang w:val="de-CH"/>
        </w:rPr>
        <w:t xml:space="preserve">, Taipei, Chengdu, Chongqing, Dalian, Hangzhou, Nanjing, </w:t>
      </w:r>
      <w:proofErr w:type="spellStart"/>
      <w:r w:rsidR="00293EDC" w:rsidRPr="00263825">
        <w:rPr>
          <w:rFonts w:ascii="Helvetica" w:hAnsi="Helvetica" w:cs="Arial"/>
          <w:i/>
          <w:sz w:val="18"/>
          <w:szCs w:val="18"/>
          <w:lang w:val="de-CH"/>
        </w:rPr>
        <w:t>Qingdao</w:t>
      </w:r>
      <w:proofErr w:type="spellEnd"/>
      <w:r w:rsidR="00293EDC" w:rsidRPr="00263825">
        <w:rPr>
          <w:rFonts w:ascii="Helvetica" w:hAnsi="Helvetica" w:cs="Arial"/>
          <w:i/>
          <w:sz w:val="18"/>
          <w:szCs w:val="18"/>
          <w:lang w:val="de-CH"/>
        </w:rPr>
        <w:t xml:space="preserve">, Nanjing, </w:t>
      </w:r>
      <w:proofErr w:type="spellStart"/>
      <w:r w:rsidR="00293EDC" w:rsidRPr="00263825">
        <w:rPr>
          <w:rFonts w:ascii="Helvetica" w:hAnsi="Helvetica" w:cs="Arial"/>
          <w:i/>
          <w:sz w:val="18"/>
          <w:szCs w:val="18"/>
          <w:lang w:val="de-CH"/>
        </w:rPr>
        <w:t>Tianjin</w:t>
      </w:r>
      <w:proofErr w:type="spellEnd"/>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Xi’an</w:t>
      </w:r>
      <w:proofErr w:type="spellEnd"/>
      <w:r w:rsidR="00293EDC" w:rsidRPr="00263825">
        <w:rPr>
          <w:rFonts w:ascii="Helvetica" w:hAnsi="Helvetica" w:cs="Arial"/>
          <w:i/>
          <w:sz w:val="18"/>
          <w:szCs w:val="18"/>
          <w:lang w:val="de-CH"/>
        </w:rPr>
        <w:t xml:space="preserve">, Xiamen, </w:t>
      </w:r>
      <w:proofErr w:type="spellStart"/>
      <w:r w:rsidR="00293EDC" w:rsidRPr="00263825">
        <w:rPr>
          <w:rFonts w:ascii="Helvetica" w:hAnsi="Helvetica" w:cs="Arial"/>
          <w:i/>
          <w:sz w:val="18"/>
          <w:szCs w:val="18"/>
          <w:lang w:val="de-CH"/>
        </w:rPr>
        <w:t>Changsha</w:t>
      </w:r>
      <w:proofErr w:type="spellEnd"/>
      <w:r w:rsidR="00293EDC" w:rsidRPr="00263825">
        <w:rPr>
          <w:rFonts w:ascii="Helvetica" w:hAnsi="Helvetica" w:cs="Arial"/>
          <w:i/>
          <w:sz w:val="18"/>
          <w:szCs w:val="18"/>
          <w:lang w:val="de-CH"/>
        </w:rPr>
        <w:t xml:space="preserve">, Jinan, Kunming, </w:t>
      </w:r>
      <w:proofErr w:type="spellStart"/>
      <w:r w:rsidR="00293EDC" w:rsidRPr="00263825">
        <w:rPr>
          <w:rFonts w:ascii="Helvetica" w:hAnsi="Helvetica" w:cs="Arial"/>
          <w:i/>
          <w:sz w:val="18"/>
          <w:szCs w:val="18"/>
          <w:lang w:val="de-CH"/>
        </w:rPr>
        <w:t>Nanchang</w:t>
      </w:r>
      <w:proofErr w:type="spellEnd"/>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Nanning</w:t>
      </w:r>
      <w:proofErr w:type="spellEnd"/>
      <w:r w:rsidR="00293EDC" w:rsidRPr="00263825">
        <w:rPr>
          <w:rFonts w:ascii="Helvetica" w:hAnsi="Helvetica" w:cs="Arial"/>
          <w:i/>
          <w:sz w:val="18"/>
          <w:szCs w:val="18"/>
          <w:lang w:val="de-CH"/>
        </w:rPr>
        <w:t>, Ningbo, Suzhou.</w:t>
      </w:r>
    </w:p>
    <w:p w14:paraId="3B330267" w14:textId="0A9AAF31" w:rsidR="00293EDC" w:rsidRPr="00263825" w:rsidRDefault="00BA34A6" w:rsidP="00263825">
      <w:pPr>
        <w:spacing w:line="280" w:lineRule="exact"/>
        <w:ind w:left="142" w:hanging="142"/>
        <w:rPr>
          <w:rFonts w:ascii="Helvetica" w:hAnsi="Helvetica" w:cs="Arial"/>
          <w:i/>
          <w:sz w:val="18"/>
          <w:szCs w:val="18"/>
          <w:lang w:val="de-CH"/>
        </w:rPr>
      </w:pPr>
      <w:r w:rsidRPr="00263825">
        <w:rPr>
          <w:rFonts w:ascii="Helvetica" w:hAnsi="Helvetica" w:cs="Arial"/>
          <w:i/>
          <w:sz w:val="18"/>
          <w:szCs w:val="18"/>
          <w:vertAlign w:val="superscript"/>
          <w:lang w:val="de-CH"/>
        </w:rPr>
        <w:t>2</w:t>
      </w:r>
      <w:r w:rsidR="00263825">
        <w:rPr>
          <w:rFonts w:ascii="Helvetica" w:hAnsi="Helvetica" w:cs="Arial"/>
          <w:i/>
          <w:sz w:val="18"/>
          <w:szCs w:val="18"/>
          <w:vertAlign w:val="superscript"/>
          <w:lang w:val="de-CH"/>
        </w:rPr>
        <w:tab/>
      </w:r>
      <w:r w:rsidRPr="00263825">
        <w:rPr>
          <w:rFonts w:ascii="Helvetica" w:hAnsi="Helvetica" w:cs="Arial"/>
          <w:i/>
          <w:sz w:val="18"/>
          <w:szCs w:val="18"/>
          <w:lang w:val="de-CH"/>
        </w:rPr>
        <w:t>Quelle</w:t>
      </w:r>
      <w:r w:rsidR="00293EDC" w:rsidRPr="00263825">
        <w:rPr>
          <w:rFonts w:ascii="Helvetica" w:hAnsi="Helvetica" w:cs="Arial"/>
          <w:i/>
          <w:sz w:val="18"/>
          <w:szCs w:val="18"/>
          <w:lang w:val="de-CH"/>
        </w:rPr>
        <w:t xml:space="preserve">: </w:t>
      </w:r>
      <w:r w:rsidRPr="00263825">
        <w:rPr>
          <w:rFonts w:ascii="Helvetica" w:hAnsi="Helvetica" w:cs="Arial"/>
          <w:i/>
          <w:sz w:val="18"/>
          <w:szCs w:val="18"/>
          <w:lang w:val="de-CH"/>
        </w:rPr>
        <w:t xml:space="preserve">Bundesamt </w:t>
      </w:r>
      <w:r w:rsidR="0028460A" w:rsidRPr="00263825">
        <w:rPr>
          <w:rFonts w:ascii="Helvetica" w:hAnsi="Helvetica" w:cs="Arial"/>
          <w:i/>
          <w:sz w:val="18"/>
          <w:szCs w:val="18"/>
          <w:lang w:val="de-CH"/>
        </w:rPr>
        <w:t>für Statistik (BFS) (inkl. Hongk</w:t>
      </w:r>
      <w:r w:rsidRPr="00263825">
        <w:rPr>
          <w:rFonts w:ascii="Helvetica" w:hAnsi="Helvetica" w:cs="Arial"/>
          <w:i/>
          <w:sz w:val="18"/>
          <w:szCs w:val="18"/>
          <w:lang w:val="de-CH"/>
        </w:rPr>
        <w:t>ong)</w:t>
      </w:r>
      <w:r w:rsidR="00293EDC" w:rsidRPr="00263825">
        <w:rPr>
          <w:rFonts w:ascii="Helvetica" w:hAnsi="Helvetica" w:cs="Arial"/>
          <w:i/>
          <w:sz w:val="18"/>
          <w:szCs w:val="18"/>
          <w:lang w:val="de-CH"/>
        </w:rPr>
        <w:t>.</w:t>
      </w:r>
    </w:p>
    <w:p w14:paraId="2EF00FD9" w14:textId="0506602E" w:rsidR="00293EDC" w:rsidRPr="00263825" w:rsidRDefault="00BA34A6" w:rsidP="00263825">
      <w:pPr>
        <w:spacing w:line="280" w:lineRule="exact"/>
        <w:ind w:left="142" w:hanging="142"/>
        <w:rPr>
          <w:rFonts w:ascii="Helvetica" w:hAnsi="Helvetica" w:cs="Arial"/>
          <w:i/>
          <w:sz w:val="18"/>
          <w:szCs w:val="18"/>
          <w:lang w:val="de-CH"/>
        </w:rPr>
      </w:pPr>
      <w:r w:rsidRPr="00263825">
        <w:rPr>
          <w:rFonts w:ascii="Helvetica" w:hAnsi="Helvetica" w:cs="Arial"/>
          <w:i/>
          <w:sz w:val="18"/>
          <w:szCs w:val="18"/>
          <w:vertAlign w:val="superscript"/>
          <w:lang w:val="de-CH"/>
        </w:rPr>
        <w:t>3</w:t>
      </w:r>
      <w:r w:rsidR="00263825">
        <w:rPr>
          <w:rFonts w:ascii="Helvetica" w:hAnsi="Helvetica" w:cs="Arial"/>
          <w:i/>
          <w:sz w:val="18"/>
          <w:szCs w:val="18"/>
          <w:vertAlign w:val="superscript"/>
          <w:lang w:val="de-CH"/>
        </w:rPr>
        <w:tab/>
      </w:r>
      <w:r w:rsidRPr="00263825">
        <w:rPr>
          <w:rFonts w:ascii="Helvetica" w:hAnsi="Helvetica" w:cs="Arial"/>
          <w:i/>
          <w:sz w:val="18"/>
          <w:szCs w:val="18"/>
          <w:lang w:val="de-CH"/>
        </w:rPr>
        <w:t>Quelle</w:t>
      </w:r>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Tourism</w:t>
      </w:r>
      <w:proofErr w:type="spellEnd"/>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Decision</w:t>
      </w:r>
      <w:proofErr w:type="spellEnd"/>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Metrics</w:t>
      </w:r>
      <w:proofErr w:type="spellEnd"/>
      <w:r w:rsidR="00293EDC" w:rsidRPr="00263825">
        <w:rPr>
          <w:rFonts w:ascii="Helvetica" w:hAnsi="Helvetica" w:cs="Arial"/>
          <w:i/>
          <w:sz w:val="18"/>
          <w:szCs w:val="18"/>
          <w:lang w:val="de-CH"/>
        </w:rPr>
        <w:t xml:space="preserve"> </w:t>
      </w:r>
      <w:proofErr w:type="spellStart"/>
      <w:r w:rsidR="00293EDC" w:rsidRPr="00263825">
        <w:rPr>
          <w:rFonts w:ascii="Helvetica" w:hAnsi="Helvetica" w:cs="Arial"/>
          <w:i/>
          <w:sz w:val="18"/>
          <w:szCs w:val="18"/>
          <w:lang w:val="de-CH"/>
        </w:rPr>
        <w:t>by</w:t>
      </w:r>
      <w:proofErr w:type="spellEnd"/>
      <w:r w:rsidR="00293EDC" w:rsidRPr="00263825">
        <w:rPr>
          <w:rFonts w:ascii="Helvetica" w:hAnsi="Helvetica" w:cs="Arial"/>
          <w:i/>
          <w:sz w:val="18"/>
          <w:szCs w:val="18"/>
          <w:lang w:val="de-CH"/>
        </w:rPr>
        <w:t xml:space="preserve"> Oxford Economics, </w:t>
      </w:r>
      <w:r w:rsidRPr="00263825">
        <w:rPr>
          <w:rFonts w:ascii="Helvetica" w:hAnsi="Helvetica" w:cs="Arial"/>
          <w:i/>
          <w:sz w:val="18"/>
          <w:szCs w:val="18"/>
          <w:lang w:val="de-CH"/>
        </w:rPr>
        <w:t>Schätzungen Schweiz Tourismus</w:t>
      </w:r>
      <w:r w:rsidR="00293EDC" w:rsidRPr="00263825">
        <w:rPr>
          <w:rFonts w:ascii="Helvetica" w:hAnsi="Helvetica" w:cs="Arial"/>
          <w:i/>
          <w:sz w:val="18"/>
          <w:szCs w:val="18"/>
          <w:lang w:val="de-CH"/>
        </w:rPr>
        <w:t>.</w:t>
      </w:r>
    </w:p>
    <w:p w14:paraId="6EE4F0AE" w14:textId="2280C5A5" w:rsidR="00293EDC" w:rsidRPr="00263825" w:rsidRDefault="00BA34A6" w:rsidP="00263825">
      <w:pPr>
        <w:spacing w:line="280" w:lineRule="exact"/>
        <w:ind w:left="142" w:hanging="142"/>
        <w:rPr>
          <w:rFonts w:ascii="Helvetica" w:hAnsi="Helvetica" w:cs="Arial"/>
          <w:i/>
          <w:sz w:val="18"/>
          <w:szCs w:val="18"/>
          <w:lang w:val="de-CH"/>
        </w:rPr>
      </w:pPr>
      <w:r w:rsidRPr="00263825">
        <w:rPr>
          <w:rFonts w:ascii="Helvetica" w:hAnsi="Helvetica" w:cs="Arial"/>
          <w:i/>
          <w:sz w:val="18"/>
          <w:szCs w:val="18"/>
          <w:vertAlign w:val="superscript"/>
          <w:lang w:val="de-CH"/>
        </w:rPr>
        <w:t>4</w:t>
      </w:r>
      <w:r w:rsidR="00263825">
        <w:rPr>
          <w:rFonts w:ascii="Helvetica" w:hAnsi="Helvetica" w:cs="Arial"/>
          <w:i/>
          <w:sz w:val="18"/>
          <w:szCs w:val="18"/>
          <w:vertAlign w:val="superscript"/>
          <w:lang w:val="de-CH"/>
        </w:rPr>
        <w:tab/>
      </w:r>
      <w:r w:rsidRPr="00263825">
        <w:rPr>
          <w:rFonts w:ascii="Helvetica" w:hAnsi="Helvetica" w:cs="Arial"/>
          <w:i/>
          <w:sz w:val="18"/>
          <w:szCs w:val="18"/>
          <w:lang w:val="de-CH"/>
        </w:rPr>
        <w:t>Quelle</w:t>
      </w:r>
      <w:r w:rsidR="00293EDC" w:rsidRPr="00263825">
        <w:rPr>
          <w:rFonts w:ascii="Helvetica" w:hAnsi="Helvetica" w:cs="Arial"/>
          <w:i/>
          <w:sz w:val="18"/>
          <w:szCs w:val="18"/>
          <w:lang w:val="de-CH"/>
        </w:rPr>
        <w:t xml:space="preserve">: </w:t>
      </w:r>
      <w:r w:rsidRPr="00263825">
        <w:rPr>
          <w:rFonts w:ascii="Helvetica" w:hAnsi="Helvetica" w:cs="Arial"/>
          <w:i/>
          <w:sz w:val="18"/>
          <w:szCs w:val="18"/>
          <w:lang w:val="de-CH"/>
        </w:rPr>
        <w:t>Tourismus Monitor Schweiz, Schweiz Tourismus</w:t>
      </w:r>
      <w:r w:rsidR="00293EDC" w:rsidRPr="00263825">
        <w:rPr>
          <w:rFonts w:ascii="Helvetica" w:hAnsi="Helvetica" w:cs="Arial"/>
          <w:i/>
          <w:sz w:val="18"/>
          <w:szCs w:val="18"/>
          <w:lang w:val="de-CH"/>
        </w:rPr>
        <w:t xml:space="preserve"> 2013.</w:t>
      </w:r>
    </w:p>
    <w:p w14:paraId="5FF2401D" w14:textId="77777777" w:rsidR="00293EDC" w:rsidRDefault="00293EDC" w:rsidP="0038767A">
      <w:pPr>
        <w:spacing w:line="320" w:lineRule="exact"/>
        <w:rPr>
          <w:rFonts w:ascii="Helvetica" w:hAnsi="Helvetica" w:cs="Arial"/>
          <w:b/>
          <w:sz w:val="22"/>
          <w:szCs w:val="22"/>
          <w:lang w:val="de-CH"/>
        </w:rPr>
      </w:pPr>
    </w:p>
    <w:p w14:paraId="2E74ED46" w14:textId="43DA030D" w:rsidR="00E229CE" w:rsidRPr="00947040" w:rsidRDefault="00E229CE" w:rsidP="00263825">
      <w:pPr>
        <w:tabs>
          <w:tab w:val="left" w:pos="5103"/>
        </w:tabs>
        <w:spacing w:line="276" w:lineRule="auto"/>
        <w:rPr>
          <w:rFonts w:ascii="Helvetica" w:hAnsi="Helvetica"/>
          <w:b/>
          <w:sz w:val="22"/>
          <w:szCs w:val="24"/>
          <w:lang w:val="de-CH"/>
        </w:rPr>
      </w:pPr>
      <w:r w:rsidRPr="00947040">
        <w:rPr>
          <w:rFonts w:ascii="Helvetica" w:hAnsi="Helvetica"/>
          <w:b/>
          <w:sz w:val="22"/>
          <w:szCs w:val="24"/>
          <w:lang w:val="de-CH"/>
        </w:rPr>
        <w:t xml:space="preserve">Entwicklung der </w:t>
      </w:r>
      <w:r w:rsidR="00B34155" w:rsidRPr="00947040">
        <w:rPr>
          <w:rFonts w:ascii="Helvetica" w:hAnsi="Helvetica"/>
          <w:b/>
          <w:sz w:val="22"/>
          <w:szCs w:val="24"/>
          <w:lang w:val="de-CH"/>
        </w:rPr>
        <w:t>Hotellogiernächte (LN)</w:t>
      </w:r>
      <w:r w:rsidRPr="00947040">
        <w:rPr>
          <w:rFonts w:ascii="Helvetica" w:hAnsi="Helvetica"/>
          <w:b/>
          <w:sz w:val="22"/>
          <w:szCs w:val="24"/>
          <w:lang w:val="de-CH"/>
        </w:rPr>
        <w:t>.</w:t>
      </w:r>
    </w:p>
    <w:p w14:paraId="56BF5C30" w14:textId="2FBD348A" w:rsidR="00E229CE" w:rsidRPr="00263825" w:rsidRDefault="00E229CE" w:rsidP="004E28B5">
      <w:pPr>
        <w:spacing w:line="276" w:lineRule="auto"/>
        <w:rPr>
          <w:rFonts w:ascii="Helvetica" w:hAnsi="Helvetica"/>
          <w:lang w:val="de-CH"/>
        </w:rPr>
      </w:pPr>
      <w:r w:rsidRPr="00263825">
        <w:rPr>
          <w:rFonts w:ascii="Helvetica" w:hAnsi="Helvetica"/>
          <w:lang w:val="de-CH"/>
        </w:rPr>
        <w:t>Entwicklung der Hotel-Übernachtungen (mit Hongkong)</w:t>
      </w:r>
    </w:p>
    <w:p w14:paraId="06407B67" w14:textId="77777777" w:rsidR="00E229CE" w:rsidRPr="00263825" w:rsidRDefault="00E229CE" w:rsidP="004E28B5">
      <w:pPr>
        <w:spacing w:line="276" w:lineRule="auto"/>
        <w:rPr>
          <w:rFonts w:ascii="Helvetica" w:hAnsi="Helvetica"/>
          <w:lang w:val="de-CH"/>
        </w:rPr>
      </w:pPr>
    </w:p>
    <w:tbl>
      <w:tblPr>
        <w:tblStyle w:val="TableGrid"/>
        <w:tblW w:w="0" w:type="auto"/>
        <w:tblInd w:w="108" w:type="dxa"/>
        <w:tblLook w:val="04A0" w:firstRow="1" w:lastRow="0" w:firstColumn="1" w:lastColumn="0" w:noHBand="0" w:noVBand="1"/>
      </w:tblPr>
      <w:tblGrid>
        <w:gridCol w:w="2127"/>
        <w:gridCol w:w="1380"/>
        <w:gridCol w:w="1836"/>
      </w:tblGrid>
      <w:tr w:rsidR="00E229CE" w:rsidRPr="00263825" w14:paraId="4BE185F5" w14:textId="77777777" w:rsidTr="00FD5795">
        <w:tc>
          <w:tcPr>
            <w:tcW w:w="2127" w:type="dxa"/>
          </w:tcPr>
          <w:p w14:paraId="72CAC959" w14:textId="16FEC7D6" w:rsidR="00E229CE" w:rsidRPr="00263825" w:rsidRDefault="00E229CE" w:rsidP="004E28B5">
            <w:pPr>
              <w:spacing w:line="276" w:lineRule="auto"/>
              <w:rPr>
                <w:rFonts w:ascii="Helvetica" w:hAnsi="Helvetica" w:cs="Arial"/>
                <w:b/>
                <w:bCs/>
                <w:lang w:val="de-CH"/>
              </w:rPr>
            </w:pPr>
            <w:r w:rsidRPr="00263825">
              <w:rPr>
                <w:rFonts w:ascii="Helvetica" w:hAnsi="Helvetica" w:cs="Arial"/>
                <w:b/>
                <w:bCs/>
                <w:lang w:val="de-CH"/>
              </w:rPr>
              <w:t>Jahr</w:t>
            </w:r>
          </w:p>
        </w:tc>
        <w:tc>
          <w:tcPr>
            <w:tcW w:w="1380" w:type="dxa"/>
          </w:tcPr>
          <w:p w14:paraId="689B5E9B" w14:textId="10D5AD10" w:rsidR="00E229CE" w:rsidRPr="00263825" w:rsidRDefault="00E229CE" w:rsidP="004E28B5">
            <w:pPr>
              <w:spacing w:line="276" w:lineRule="auto"/>
              <w:rPr>
                <w:rFonts w:ascii="Helvetica" w:hAnsi="Helvetica" w:cs="Arial"/>
                <w:b/>
                <w:bCs/>
                <w:lang w:val="de-CH"/>
              </w:rPr>
            </w:pPr>
            <w:r w:rsidRPr="00263825">
              <w:rPr>
                <w:rFonts w:ascii="Helvetica" w:hAnsi="Helvetica" w:cs="Arial"/>
                <w:b/>
                <w:bCs/>
                <w:lang w:val="de-CH"/>
              </w:rPr>
              <w:t>L</w:t>
            </w:r>
            <w:r w:rsidR="00367317" w:rsidRPr="00263825">
              <w:rPr>
                <w:rFonts w:ascii="Helvetica" w:hAnsi="Helvetica" w:cs="Arial"/>
                <w:b/>
                <w:bCs/>
                <w:lang w:val="de-CH"/>
              </w:rPr>
              <w:t>N</w:t>
            </w:r>
          </w:p>
        </w:tc>
        <w:tc>
          <w:tcPr>
            <w:tcW w:w="1836" w:type="dxa"/>
          </w:tcPr>
          <w:p w14:paraId="2B894324" w14:textId="4171D029" w:rsidR="00E229CE" w:rsidRPr="00263825" w:rsidRDefault="00E229CE" w:rsidP="004E28B5">
            <w:pPr>
              <w:spacing w:line="276" w:lineRule="auto"/>
              <w:rPr>
                <w:rFonts w:ascii="Helvetica" w:hAnsi="Helvetica" w:cs="Arial"/>
                <w:b/>
                <w:bCs/>
                <w:lang w:val="de-CH"/>
              </w:rPr>
            </w:pPr>
            <w:proofErr w:type="spellStart"/>
            <w:r w:rsidRPr="00263825">
              <w:rPr>
                <w:rFonts w:ascii="Helvetica" w:hAnsi="Helvetica" w:cs="Arial"/>
                <w:b/>
                <w:bCs/>
                <w:lang w:val="de-CH"/>
              </w:rPr>
              <w:t>Veränd</w:t>
            </w:r>
            <w:proofErr w:type="spellEnd"/>
            <w:r w:rsidRPr="00263825">
              <w:rPr>
                <w:rFonts w:ascii="Helvetica" w:hAnsi="Helvetica" w:cs="Arial"/>
                <w:b/>
                <w:bCs/>
                <w:lang w:val="de-CH"/>
              </w:rPr>
              <w:t>. in %</w:t>
            </w:r>
          </w:p>
        </w:tc>
      </w:tr>
      <w:tr w:rsidR="00E229CE" w:rsidRPr="00263825" w14:paraId="0DDE0EF6" w14:textId="77777777" w:rsidTr="00FD5795">
        <w:tc>
          <w:tcPr>
            <w:tcW w:w="2127" w:type="dxa"/>
          </w:tcPr>
          <w:p w14:paraId="25DCE597"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2010</w:t>
            </w:r>
          </w:p>
        </w:tc>
        <w:tc>
          <w:tcPr>
            <w:tcW w:w="1380" w:type="dxa"/>
          </w:tcPr>
          <w:p w14:paraId="2660A6AD"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477 425</w:t>
            </w:r>
          </w:p>
        </w:tc>
        <w:tc>
          <w:tcPr>
            <w:tcW w:w="1836" w:type="dxa"/>
          </w:tcPr>
          <w:p w14:paraId="64E70600" w14:textId="77777777" w:rsidR="00E229CE" w:rsidRPr="00263825" w:rsidRDefault="00E229CE" w:rsidP="004E28B5">
            <w:pPr>
              <w:spacing w:line="276" w:lineRule="auto"/>
              <w:rPr>
                <w:rFonts w:ascii="Helvetica" w:hAnsi="Helvetica" w:cs="Arial"/>
                <w:bCs/>
                <w:lang w:val="de-CH"/>
              </w:rPr>
            </w:pPr>
          </w:p>
        </w:tc>
      </w:tr>
      <w:tr w:rsidR="00E229CE" w:rsidRPr="00263825" w14:paraId="4BD02248" w14:textId="77777777" w:rsidTr="00FD5795">
        <w:tc>
          <w:tcPr>
            <w:tcW w:w="2127" w:type="dxa"/>
          </w:tcPr>
          <w:p w14:paraId="1AF0A87E"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2011</w:t>
            </w:r>
          </w:p>
        </w:tc>
        <w:tc>
          <w:tcPr>
            <w:tcW w:w="1380" w:type="dxa"/>
          </w:tcPr>
          <w:p w14:paraId="1D7CBB4C"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677 220</w:t>
            </w:r>
          </w:p>
        </w:tc>
        <w:tc>
          <w:tcPr>
            <w:tcW w:w="1836" w:type="dxa"/>
          </w:tcPr>
          <w:p w14:paraId="552A1E10" w14:textId="0F8B439F"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+41,8</w:t>
            </w:r>
            <w:r w:rsidR="00AF7986" w:rsidRPr="00263825">
              <w:rPr>
                <w:rFonts w:ascii="Helvetica" w:hAnsi="Helvetica" w:cs="Arial"/>
                <w:bCs/>
                <w:lang w:val="de-CH"/>
              </w:rPr>
              <w:t xml:space="preserve"> </w:t>
            </w:r>
            <w:r w:rsidRPr="00263825">
              <w:rPr>
                <w:rFonts w:ascii="Helvetica" w:hAnsi="Helvetica" w:cs="Arial"/>
                <w:bCs/>
                <w:lang w:val="de-CH"/>
              </w:rPr>
              <w:t>%</w:t>
            </w:r>
          </w:p>
        </w:tc>
      </w:tr>
      <w:tr w:rsidR="00E229CE" w:rsidRPr="00263825" w14:paraId="4A83616F" w14:textId="77777777" w:rsidTr="00FD5795">
        <w:tc>
          <w:tcPr>
            <w:tcW w:w="2127" w:type="dxa"/>
          </w:tcPr>
          <w:p w14:paraId="0ABFEF2A"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2012</w:t>
            </w:r>
          </w:p>
        </w:tc>
        <w:tc>
          <w:tcPr>
            <w:tcW w:w="1380" w:type="dxa"/>
          </w:tcPr>
          <w:p w14:paraId="0046CAEB"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835 699</w:t>
            </w:r>
          </w:p>
        </w:tc>
        <w:tc>
          <w:tcPr>
            <w:tcW w:w="1836" w:type="dxa"/>
          </w:tcPr>
          <w:p w14:paraId="36E356BD" w14:textId="6CADE85A"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+23,4</w:t>
            </w:r>
            <w:r w:rsidR="00AF7986" w:rsidRPr="00263825">
              <w:rPr>
                <w:rFonts w:ascii="Helvetica" w:hAnsi="Helvetica" w:cs="Arial"/>
                <w:bCs/>
                <w:lang w:val="de-CH"/>
              </w:rPr>
              <w:t xml:space="preserve"> </w:t>
            </w:r>
            <w:r w:rsidRPr="00263825">
              <w:rPr>
                <w:rFonts w:ascii="Helvetica" w:hAnsi="Helvetica" w:cs="Arial"/>
                <w:bCs/>
                <w:lang w:val="de-CH"/>
              </w:rPr>
              <w:t>%</w:t>
            </w:r>
          </w:p>
        </w:tc>
      </w:tr>
      <w:tr w:rsidR="00E229CE" w:rsidRPr="00263825" w14:paraId="3CAE1C7B" w14:textId="77777777" w:rsidTr="00FD5795">
        <w:tc>
          <w:tcPr>
            <w:tcW w:w="2127" w:type="dxa"/>
          </w:tcPr>
          <w:p w14:paraId="2D3DC035"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2013</w:t>
            </w:r>
          </w:p>
        </w:tc>
        <w:tc>
          <w:tcPr>
            <w:tcW w:w="1380" w:type="dxa"/>
          </w:tcPr>
          <w:p w14:paraId="350385C6" w14:textId="77777777"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994 546</w:t>
            </w:r>
          </w:p>
        </w:tc>
        <w:tc>
          <w:tcPr>
            <w:tcW w:w="1836" w:type="dxa"/>
          </w:tcPr>
          <w:p w14:paraId="632FD292" w14:textId="66B7AA5F"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+19,0</w:t>
            </w:r>
            <w:r w:rsidR="00AF7986" w:rsidRPr="00263825">
              <w:rPr>
                <w:rFonts w:ascii="Helvetica" w:hAnsi="Helvetica" w:cs="Arial"/>
                <w:bCs/>
                <w:lang w:val="de-CH"/>
              </w:rPr>
              <w:t xml:space="preserve"> </w:t>
            </w:r>
            <w:r w:rsidRPr="00263825">
              <w:rPr>
                <w:rFonts w:ascii="Helvetica" w:hAnsi="Helvetica" w:cs="Arial"/>
                <w:bCs/>
                <w:lang w:val="de-CH"/>
              </w:rPr>
              <w:t>%</w:t>
            </w:r>
          </w:p>
        </w:tc>
      </w:tr>
      <w:tr w:rsidR="00673138" w:rsidRPr="00263825" w14:paraId="1145309E" w14:textId="77777777" w:rsidTr="00FD5795">
        <w:tc>
          <w:tcPr>
            <w:tcW w:w="2127" w:type="dxa"/>
          </w:tcPr>
          <w:p w14:paraId="4BE0E709" w14:textId="77777777" w:rsidR="00673138" w:rsidRPr="00263825" w:rsidRDefault="00673138" w:rsidP="00673138">
            <w:pPr>
              <w:spacing w:line="276" w:lineRule="auto"/>
              <w:rPr>
                <w:rFonts w:ascii="Helvetica" w:hAnsi="Helvetica" w:cs="Arial"/>
                <w:bCs/>
                <w:lang w:val="de-CH"/>
              </w:rPr>
            </w:pPr>
            <w:r w:rsidRPr="00263825">
              <w:rPr>
                <w:rFonts w:ascii="Helvetica" w:hAnsi="Helvetica" w:cs="Arial"/>
                <w:bCs/>
                <w:lang w:val="de-CH"/>
              </w:rPr>
              <w:t>2014</w:t>
            </w:r>
          </w:p>
        </w:tc>
        <w:tc>
          <w:tcPr>
            <w:tcW w:w="1380" w:type="dxa"/>
          </w:tcPr>
          <w:p w14:paraId="0E0C2681" w14:textId="77777777" w:rsidR="00673138" w:rsidRPr="00263825" w:rsidRDefault="00673138" w:rsidP="00673138">
            <w:pPr>
              <w:spacing w:line="276" w:lineRule="auto"/>
              <w:rPr>
                <w:rFonts w:ascii="Helvetica" w:hAnsi="Helvetica" w:cs="Arial"/>
                <w:bCs/>
                <w:lang w:val="de-CH"/>
              </w:rPr>
            </w:pPr>
            <w:r w:rsidRPr="00263825">
              <w:rPr>
                <w:rFonts w:ascii="Helvetica" w:hAnsi="Helvetica" w:cs="Arial"/>
                <w:bCs/>
                <w:lang w:val="de-CH"/>
              </w:rPr>
              <w:t>1 142 438</w:t>
            </w:r>
          </w:p>
        </w:tc>
        <w:tc>
          <w:tcPr>
            <w:tcW w:w="1836" w:type="dxa"/>
          </w:tcPr>
          <w:p w14:paraId="032DDB5D" w14:textId="2F0FEB16" w:rsidR="00673138" w:rsidRPr="00263825" w:rsidRDefault="00673138" w:rsidP="00673138">
            <w:pPr>
              <w:spacing w:line="276" w:lineRule="auto"/>
              <w:rPr>
                <w:rFonts w:ascii="Helvetica" w:hAnsi="Helvetica" w:cs="Arial"/>
                <w:bCs/>
                <w:lang w:val="de-CH"/>
              </w:rPr>
            </w:pPr>
            <w:r w:rsidRPr="00263825">
              <w:rPr>
                <w:rFonts w:ascii="Helvetica" w:hAnsi="Helvetica" w:cs="Arial"/>
                <w:bCs/>
                <w:lang w:val="de-CH"/>
              </w:rPr>
              <w:t>+14,9</w:t>
            </w:r>
            <w:r w:rsidR="00AF7986" w:rsidRPr="00263825">
              <w:rPr>
                <w:rFonts w:ascii="Helvetica" w:hAnsi="Helvetica" w:cs="Arial"/>
                <w:bCs/>
                <w:lang w:val="de-CH"/>
              </w:rPr>
              <w:t xml:space="preserve"> </w:t>
            </w:r>
            <w:r w:rsidRPr="00263825">
              <w:rPr>
                <w:rFonts w:ascii="Helvetica" w:hAnsi="Helvetica" w:cs="Arial"/>
                <w:bCs/>
                <w:lang w:val="de-CH"/>
              </w:rPr>
              <w:t>%</w:t>
            </w:r>
          </w:p>
        </w:tc>
      </w:tr>
      <w:tr w:rsidR="00E229CE" w:rsidRPr="00263825" w14:paraId="7AE5D29F" w14:textId="77777777" w:rsidTr="00FD5795">
        <w:tc>
          <w:tcPr>
            <w:tcW w:w="2127" w:type="dxa"/>
          </w:tcPr>
          <w:p w14:paraId="7E8774AB" w14:textId="47327C64" w:rsidR="00E229CE" w:rsidRPr="00263825" w:rsidRDefault="00E229CE" w:rsidP="004E28B5">
            <w:pPr>
              <w:spacing w:line="276" w:lineRule="auto"/>
              <w:rPr>
                <w:rFonts w:ascii="Helvetica" w:hAnsi="Helvetica" w:cs="Arial"/>
                <w:bCs/>
                <w:lang w:val="de-CH"/>
              </w:rPr>
            </w:pPr>
            <w:r w:rsidRPr="00263825">
              <w:rPr>
                <w:rFonts w:ascii="Helvetica" w:hAnsi="Helvetica" w:cs="Arial"/>
                <w:bCs/>
                <w:lang w:val="de-CH"/>
              </w:rPr>
              <w:t>201</w:t>
            </w:r>
            <w:r w:rsidR="00673138" w:rsidRPr="00263825">
              <w:rPr>
                <w:rFonts w:ascii="Helvetica" w:hAnsi="Helvetica" w:cs="Arial"/>
                <w:bCs/>
                <w:lang w:val="de-CH"/>
              </w:rPr>
              <w:t>5</w:t>
            </w:r>
          </w:p>
        </w:tc>
        <w:tc>
          <w:tcPr>
            <w:tcW w:w="1380" w:type="dxa"/>
          </w:tcPr>
          <w:p w14:paraId="2D93CA18" w14:textId="4EFD204A" w:rsidR="00E229CE" w:rsidRPr="00263825" w:rsidRDefault="00E229CE" w:rsidP="0038767A">
            <w:pPr>
              <w:spacing w:line="276" w:lineRule="auto"/>
              <w:rPr>
                <w:rFonts w:ascii="Helvetica" w:hAnsi="Helvetica" w:cs="Arial"/>
                <w:bCs/>
                <w:lang w:val="de-CH"/>
              </w:rPr>
            </w:pPr>
            <w:r w:rsidRPr="00263825">
              <w:rPr>
                <w:rFonts w:ascii="Helvetica" w:hAnsi="Helvetica" w:cs="Arial"/>
                <w:bCs/>
                <w:lang w:val="de-CH"/>
              </w:rPr>
              <w:t xml:space="preserve">1 </w:t>
            </w:r>
            <w:r w:rsidR="0038767A" w:rsidRPr="00263825">
              <w:rPr>
                <w:rFonts w:ascii="Helvetica" w:hAnsi="Helvetica" w:cs="Arial"/>
                <w:bCs/>
                <w:lang w:val="de-CH"/>
              </w:rPr>
              <w:t>5</w:t>
            </w:r>
            <w:r w:rsidR="00673138" w:rsidRPr="00263825">
              <w:rPr>
                <w:rFonts w:ascii="Helvetica" w:hAnsi="Helvetica" w:cs="Arial"/>
                <w:bCs/>
                <w:lang w:val="de-CH"/>
              </w:rPr>
              <w:t>19</w:t>
            </w:r>
            <w:r w:rsidRPr="00263825">
              <w:rPr>
                <w:rFonts w:ascii="Helvetica" w:hAnsi="Helvetica" w:cs="Arial"/>
                <w:bCs/>
                <w:lang w:val="de-CH"/>
              </w:rPr>
              <w:t xml:space="preserve"> </w:t>
            </w:r>
            <w:r w:rsidR="00673138" w:rsidRPr="00263825">
              <w:rPr>
                <w:rFonts w:ascii="Helvetica" w:hAnsi="Helvetica" w:cs="Arial"/>
                <w:bCs/>
                <w:lang w:val="de-CH"/>
              </w:rPr>
              <w:t>100</w:t>
            </w:r>
          </w:p>
        </w:tc>
        <w:tc>
          <w:tcPr>
            <w:tcW w:w="1836" w:type="dxa"/>
          </w:tcPr>
          <w:p w14:paraId="19BCCBDE" w14:textId="10BA660A" w:rsidR="00E229CE" w:rsidRPr="00263825" w:rsidRDefault="00673138" w:rsidP="004E28B5">
            <w:pPr>
              <w:spacing w:line="276" w:lineRule="auto"/>
              <w:rPr>
                <w:rFonts w:ascii="Helvetica" w:hAnsi="Helvetica" w:cs="Arial"/>
                <w:bCs/>
                <w:lang w:val="de-CH"/>
              </w:rPr>
            </w:pPr>
            <w:r w:rsidRPr="00263825">
              <w:rPr>
                <w:rFonts w:ascii="Helvetica" w:hAnsi="Helvetica" w:cs="Arial"/>
                <w:bCs/>
                <w:lang w:val="de-CH"/>
              </w:rPr>
              <w:t>+33</w:t>
            </w:r>
            <w:r w:rsidR="002011B4" w:rsidRPr="00263825">
              <w:rPr>
                <w:rFonts w:ascii="Helvetica" w:hAnsi="Helvetica" w:cs="Arial"/>
                <w:bCs/>
                <w:lang w:val="de-CH"/>
              </w:rPr>
              <w:t>,0</w:t>
            </w:r>
            <w:r w:rsidR="00AF7986" w:rsidRPr="00263825">
              <w:rPr>
                <w:rFonts w:ascii="Helvetica" w:hAnsi="Helvetica" w:cs="Arial"/>
                <w:bCs/>
                <w:lang w:val="de-CH"/>
              </w:rPr>
              <w:t xml:space="preserve"> </w:t>
            </w:r>
            <w:r w:rsidR="00E229CE" w:rsidRPr="00263825">
              <w:rPr>
                <w:rFonts w:ascii="Helvetica" w:hAnsi="Helvetica" w:cs="Arial"/>
                <w:bCs/>
                <w:lang w:val="de-CH"/>
              </w:rPr>
              <w:t>%</w:t>
            </w:r>
          </w:p>
        </w:tc>
      </w:tr>
      <w:tr w:rsidR="00CD6A84" w:rsidRPr="00263825" w14:paraId="6E297DB2" w14:textId="77777777" w:rsidTr="00CD6A84">
        <w:tc>
          <w:tcPr>
            <w:tcW w:w="2127" w:type="dxa"/>
          </w:tcPr>
          <w:p w14:paraId="6E239C5E" w14:textId="33CD6AA8" w:rsidR="00CD6A84" w:rsidRPr="00263825" w:rsidRDefault="00CD6A84" w:rsidP="00CD6A84">
            <w:pPr>
              <w:spacing w:line="276" w:lineRule="auto"/>
              <w:rPr>
                <w:rFonts w:ascii="Helvetica" w:hAnsi="Helvetica" w:cs="Arial"/>
                <w:bCs/>
                <w:lang w:val="de-CH"/>
              </w:rPr>
            </w:pPr>
            <w:r w:rsidRPr="00263825">
              <w:rPr>
                <w:rFonts w:ascii="Helvetica" w:hAnsi="Helvetica" w:cs="Arial"/>
                <w:bCs/>
                <w:lang w:val="de-CH"/>
              </w:rPr>
              <w:t>2016*</w:t>
            </w:r>
          </w:p>
        </w:tc>
        <w:tc>
          <w:tcPr>
            <w:tcW w:w="1380" w:type="dxa"/>
          </w:tcPr>
          <w:p w14:paraId="6732BC94" w14:textId="652CDC90" w:rsidR="00CD6A84" w:rsidRPr="00263825" w:rsidRDefault="00CD6A84" w:rsidP="00CD6A84">
            <w:pPr>
              <w:rPr>
                <w:rFonts w:ascii="Helvetica" w:eastAsia="Times New Roman" w:hAnsi="Helvetica" w:cs="Arial"/>
                <w:color w:val="000000"/>
                <w:lang w:val="de-CH"/>
              </w:rPr>
            </w:pPr>
            <w:r w:rsidRPr="00263825">
              <w:rPr>
                <w:rFonts w:ascii="Helvetica" w:hAnsi="Helvetica" w:cs="Arial"/>
                <w:lang w:val="de-CH"/>
              </w:rPr>
              <w:t>1 277 977</w:t>
            </w:r>
          </w:p>
        </w:tc>
        <w:tc>
          <w:tcPr>
            <w:tcW w:w="1836" w:type="dxa"/>
          </w:tcPr>
          <w:p w14:paraId="2079727A" w14:textId="77777777" w:rsidR="00CD6A84" w:rsidRPr="00263825" w:rsidRDefault="00CD6A84" w:rsidP="00CD6A84">
            <w:pPr>
              <w:spacing w:line="276" w:lineRule="auto"/>
              <w:rPr>
                <w:rFonts w:ascii="Helvetica" w:hAnsi="Helvetica" w:cs="Arial"/>
                <w:bCs/>
                <w:lang w:val="de-CH"/>
              </w:rPr>
            </w:pPr>
            <w:r w:rsidRPr="00263825">
              <w:rPr>
                <w:rFonts w:ascii="Helvetica" w:hAnsi="Helvetica" w:cs="Arial"/>
                <w:bCs/>
                <w:lang w:val="de-CH"/>
              </w:rPr>
              <w:t>-15,9 %</w:t>
            </w:r>
          </w:p>
        </w:tc>
      </w:tr>
      <w:tr w:rsidR="00CD6A84" w:rsidRPr="00263825" w14:paraId="4FDD5384" w14:textId="77777777" w:rsidTr="00FD5795">
        <w:tc>
          <w:tcPr>
            <w:tcW w:w="2127" w:type="dxa"/>
          </w:tcPr>
          <w:p w14:paraId="769FFF6E" w14:textId="41867AB5" w:rsidR="00CD6A84" w:rsidRPr="00263825" w:rsidRDefault="00CD6A84" w:rsidP="00263825">
            <w:pPr>
              <w:spacing w:line="276" w:lineRule="auto"/>
              <w:rPr>
                <w:rFonts w:ascii="Helvetica" w:hAnsi="Helvetica" w:cs="Arial"/>
                <w:bCs/>
                <w:lang w:val="de-CH"/>
              </w:rPr>
            </w:pPr>
            <w:r w:rsidRPr="00263825">
              <w:rPr>
                <w:rFonts w:ascii="Helvetica" w:hAnsi="Helvetica" w:cs="Arial"/>
                <w:bCs/>
                <w:lang w:val="de-CH"/>
              </w:rPr>
              <w:t xml:space="preserve">2017 (Jan. – </w:t>
            </w:r>
            <w:r w:rsidR="00263825" w:rsidRPr="00263825">
              <w:rPr>
                <w:rFonts w:ascii="Helvetica" w:hAnsi="Helvetica" w:cs="Arial"/>
                <w:bCs/>
                <w:lang w:val="de-CH"/>
              </w:rPr>
              <w:t>Ok</w:t>
            </w:r>
            <w:r w:rsidRPr="00263825">
              <w:rPr>
                <w:rFonts w:ascii="Helvetica" w:hAnsi="Helvetica" w:cs="Arial"/>
                <w:bCs/>
                <w:lang w:val="de-CH"/>
              </w:rPr>
              <w:t>t.)</w:t>
            </w:r>
          </w:p>
        </w:tc>
        <w:tc>
          <w:tcPr>
            <w:tcW w:w="1380" w:type="dxa"/>
          </w:tcPr>
          <w:p w14:paraId="73170F80" w14:textId="272D2491" w:rsidR="00CD6A84" w:rsidRPr="00263825" w:rsidRDefault="00CD6A84" w:rsidP="00263825">
            <w:pPr>
              <w:rPr>
                <w:rFonts w:ascii="Helvetica" w:hAnsi="Helvetica" w:cs="Arial"/>
                <w:lang w:val="de-CH"/>
              </w:rPr>
            </w:pPr>
            <w:r w:rsidRPr="00263825">
              <w:rPr>
                <w:rFonts w:ascii="Helvetica" w:hAnsi="Helvetica" w:cs="Arial"/>
                <w:lang w:val="de-CH"/>
              </w:rPr>
              <w:t xml:space="preserve">1 </w:t>
            </w:r>
            <w:r w:rsidR="00263825" w:rsidRPr="00263825">
              <w:rPr>
                <w:rFonts w:ascii="Helvetica" w:hAnsi="Helvetica" w:cs="Arial"/>
                <w:lang w:val="de-CH"/>
              </w:rPr>
              <w:t>270 737</w:t>
            </w:r>
          </w:p>
        </w:tc>
        <w:tc>
          <w:tcPr>
            <w:tcW w:w="1836" w:type="dxa"/>
          </w:tcPr>
          <w:p w14:paraId="56BA9B1C" w14:textId="68C0167C" w:rsidR="00CD6A84" w:rsidRPr="00263825" w:rsidRDefault="00263825" w:rsidP="004E28B5">
            <w:pPr>
              <w:spacing w:line="276" w:lineRule="auto"/>
              <w:rPr>
                <w:rFonts w:ascii="Helvetica" w:hAnsi="Helvetica" w:cs="Arial"/>
                <w:bCs/>
                <w:lang w:val="de-CH"/>
              </w:rPr>
            </w:pPr>
            <w:r w:rsidRPr="00263825">
              <w:rPr>
                <w:rFonts w:ascii="Helvetica" w:hAnsi="Helvetica" w:cs="Arial"/>
                <w:bCs/>
                <w:lang w:val="de-CH"/>
              </w:rPr>
              <w:t>+10,8</w:t>
            </w:r>
            <w:r w:rsidR="00CD6A84" w:rsidRPr="00263825">
              <w:rPr>
                <w:rFonts w:ascii="Helvetica" w:hAnsi="Helvetica" w:cs="Arial"/>
                <w:bCs/>
                <w:lang w:val="de-CH"/>
              </w:rPr>
              <w:t xml:space="preserve"> %</w:t>
            </w:r>
          </w:p>
        </w:tc>
      </w:tr>
    </w:tbl>
    <w:p w14:paraId="5C2E7700" w14:textId="6A818233" w:rsidR="00367317" w:rsidRPr="00263825" w:rsidRDefault="00CD6A84" w:rsidP="004E28B5">
      <w:pPr>
        <w:spacing w:line="276" w:lineRule="auto"/>
        <w:rPr>
          <w:rFonts w:ascii="Helvetica" w:hAnsi="Helvetica"/>
          <w:i/>
          <w:lang w:val="de-CH"/>
        </w:rPr>
      </w:pPr>
      <w:r w:rsidRPr="00263825">
        <w:rPr>
          <w:rFonts w:ascii="Helvetica" w:hAnsi="Helvetica"/>
          <w:i/>
          <w:lang w:val="de-CH"/>
        </w:rPr>
        <w:t>* Siehe Kommentar S. 4 zu den Rückgängen der LN 2016.</w:t>
      </w:r>
    </w:p>
    <w:p w14:paraId="056CD033" w14:textId="77777777" w:rsidR="00CD6A84" w:rsidRDefault="00CD6A84" w:rsidP="004E28B5">
      <w:pPr>
        <w:spacing w:line="276" w:lineRule="auto"/>
        <w:rPr>
          <w:lang w:val="de-CH"/>
        </w:rPr>
      </w:pPr>
    </w:p>
    <w:p w14:paraId="4435C2F2" w14:textId="3746D7B1" w:rsidR="00E229CE" w:rsidRPr="00947040" w:rsidRDefault="00CD6A84" w:rsidP="004E28B5">
      <w:pPr>
        <w:spacing w:line="276" w:lineRule="auto"/>
        <w:rPr>
          <w:lang w:val="de-CH"/>
        </w:rPr>
      </w:pPr>
      <w:r>
        <w:rPr>
          <w:lang w:val="de-CH"/>
        </w:rPr>
        <w:t>Entwicklung der Hotelübernachtungen</w:t>
      </w:r>
      <w:r w:rsidR="00E229CE" w:rsidRPr="00947040">
        <w:rPr>
          <w:lang w:val="de-CH"/>
        </w:rPr>
        <w:t xml:space="preserve"> November bis April – Winter (mit Hongkong)</w:t>
      </w:r>
    </w:p>
    <w:p w14:paraId="5D84A982" w14:textId="77777777" w:rsidR="00E229CE" w:rsidRPr="00947040" w:rsidRDefault="00E229CE" w:rsidP="004E28B5">
      <w:pPr>
        <w:spacing w:line="276" w:lineRule="auto"/>
        <w:rPr>
          <w:lang w:val="de-CH"/>
        </w:rPr>
      </w:pPr>
    </w:p>
    <w:tbl>
      <w:tblPr>
        <w:tblStyle w:val="TableGrid"/>
        <w:tblW w:w="0" w:type="auto"/>
        <w:tblInd w:w="108" w:type="dxa"/>
        <w:tblLook w:val="04A0" w:firstRow="1" w:lastRow="0" w:firstColumn="1" w:lastColumn="0" w:noHBand="0" w:noVBand="1"/>
      </w:tblPr>
      <w:tblGrid>
        <w:gridCol w:w="1671"/>
        <w:gridCol w:w="1836"/>
        <w:gridCol w:w="1839"/>
      </w:tblGrid>
      <w:tr w:rsidR="00E229CE" w:rsidRPr="00947040" w14:paraId="662A3CB7" w14:textId="77777777" w:rsidTr="00286E72">
        <w:trPr>
          <w:trHeight w:val="679"/>
        </w:trPr>
        <w:tc>
          <w:tcPr>
            <w:tcW w:w="1671" w:type="dxa"/>
          </w:tcPr>
          <w:p w14:paraId="4567DA23" w14:textId="4E85C4D5" w:rsidR="00E229CE" w:rsidRPr="00947040" w:rsidRDefault="009424D1" w:rsidP="004E28B5">
            <w:pPr>
              <w:spacing w:line="276" w:lineRule="auto"/>
              <w:rPr>
                <w:rFonts w:cs="Arial"/>
                <w:b/>
                <w:bCs/>
                <w:lang w:val="de-CH"/>
              </w:rPr>
            </w:pPr>
            <w:r w:rsidRPr="00947040">
              <w:rPr>
                <w:rFonts w:cs="Arial"/>
                <w:b/>
                <w:bCs/>
                <w:lang w:val="de-CH"/>
              </w:rPr>
              <w:t>Winter</w:t>
            </w:r>
          </w:p>
        </w:tc>
        <w:tc>
          <w:tcPr>
            <w:tcW w:w="1836" w:type="dxa"/>
          </w:tcPr>
          <w:p w14:paraId="3C28387F" w14:textId="1BDB02FA" w:rsidR="00E229CE" w:rsidRPr="00947040" w:rsidRDefault="00E229CE" w:rsidP="004E28B5">
            <w:pPr>
              <w:spacing w:line="276" w:lineRule="auto"/>
              <w:rPr>
                <w:rFonts w:cs="Arial"/>
                <w:b/>
                <w:bCs/>
                <w:lang w:val="de-CH"/>
              </w:rPr>
            </w:pPr>
            <w:r w:rsidRPr="00947040">
              <w:rPr>
                <w:rFonts w:cs="Arial"/>
                <w:b/>
                <w:bCs/>
                <w:lang w:val="de-CH"/>
              </w:rPr>
              <w:t>Logiernächte</w:t>
            </w:r>
          </w:p>
        </w:tc>
        <w:tc>
          <w:tcPr>
            <w:tcW w:w="1839" w:type="dxa"/>
          </w:tcPr>
          <w:p w14:paraId="6E0C3A6C" w14:textId="055D9F15" w:rsidR="00E229CE" w:rsidRPr="00947040" w:rsidRDefault="00E229CE" w:rsidP="004E28B5">
            <w:pPr>
              <w:spacing w:line="276" w:lineRule="auto"/>
              <w:rPr>
                <w:rFonts w:cs="Arial"/>
                <w:b/>
                <w:bCs/>
                <w:lang w:val="de-CH"/>
              </w:rPr>
            </w:pPr>
            <w:proofErr w:type="spellStart"/>
            <w:r w:rsidRPr="00947040">
              <w:rPr>
                <w:rFonts w:cs="Arial"/>
                <w:b/>
                <w:bCs/>
                <w:lang w:val="de-CH"/>
              </w:rPr>
              <w:t>Veränd</w:t>
            </w:r>
            <w:proofErr w:type="spellEnd"/>
            <w:r w:rsidRPr="00947040">
              <w:rPr>
                <w:rFonts w:cs="Arial"/>
                <w:b/>
                <w:bCs/>
                <w:lang w:val="de-CH"/>
              </w:rPr>
              <w:t>. in %</w:t>
            </w:r>
          </w:p>
        </w:tc>
      </w:tr>
      <w:tr w:rsidR="00E229CE" w:rsidRPr="00947040" w14:paraId="4D988AA1" w14:textId="77777777" w:rsidTr="00286E72">
        <w:tc>
          <w:tcPr>
            <w:tcW w:w="1671" w:type="dxa"/>
          </w:tcPr>
          <w:p w14:paraId="7D681F81" w14:textId="77777777" w:rsidR="00E229CE" w:rsidRPr="00947040" w:rsidRDefault="00E229CE" w:rsidP="004E28B5">
            <w:pPr>
              <w:spacing w:line="276" w:lineRule="auto"/>
              <w:rPr>
                <w:rFonts w:cs="Arial"/>
                <w:bCs/>
                <w:lang w:val="de-CH"/>
              </w:rPr>
            </w:pPr>
            <w:r w:rsidRPr="00947040">
              <w:rPr>
                <w:rFonts w:cs="Arial"/>
                <w:bCs/>
                <w:lang w:val="de-CH"/>
              </w:rPr>
              <w:t>2005/06</w:t>
            </w:r>
          </w:p>
        </w:tc>
        <w:tc>
          <w:tcPr>
            <w:tcW w:w="1836" w:type="dxa"/>
          </w:tcPr>
          <w:p w14:paraId="1E8D8EB4" w14:textId="77777777" w:rsidR="00E229CE" w:rsidRPr="00947040" w:rsidRDefault="00E229CE" w:rsidP="004E28B5">
            <w:pPr>
              <w:spacing w:line="276" w:lineRule="auto"/>
              <w:rPr>
                <w:rFonts w:cs="Arial"/>
                <w:bCs/>
                <w:lang w:val="de-CH"/>
              </w:rPr>
            </w:pPr>
            <w:r w:rsidRPr="00947040">
              <w:rPr>
                <w:rFonts w:cs="Arial"/>
                <w:bCs/>
                <w:lang w:val="de-CH"/>
              </w:rPr>
              <w:t xml:space="preserve">  95 301</w:t>
            </w:r>
          </w:p>
        </w:tc>
        <w:tc>
          <w:tcPr>
            <w:tcW w:w="1839" w:type="dxa"/>
          </w:tcPr>
          <w:p w14:paraId="37A8462A" w14:textId="77777777" w:rsidR="00E229CE" w:rsidRPr="00947040" w:rsidRDefault="00E229CE" w:rsidP="004E28B5">
            <w:pPr>
              <w:spacing w:line="276" w:lineRule="auto"/>
              <w:rPr>
                <w:rFonts w:cs="Arial"/>
                <w:bCs/>
                <w:lang w:val="de-CH"/>
              </w:rPr>
            </w:pPr>
          </w:p>
        </w:tc>
      </w:tr>
      <w:tr w:rsidR="00E229CE" w:rsidRPr="00947040" w14:paraId="37B4647D" w14:textId="77777777" w:rsidTr="00286E72">
        <w:tc>
          <w:tcPr>
            <w:tcW w:w="1671" w:type="dxa"/>
          </w:tcPr>
          <w:p w14:paraId="700B265D" w14:textId="77777777" w:rsidR="00E229CE" w:rsidRPr="00947040" w:rsidRDefault="00E229CE" w:rsidP="004E28B5">
            <w:pPr>
              <w:spacing w:line="276" w:lineRule="auto"/>
              <w:rPr>
                <w:rFonts w:cs="Arial"/>
                <w:bCs/>
                <w:lang w:val="de-CH"/>
              </w:rPr>
            </w:pPr>
            <w:r w:rsidRPr="00947040">
              <w:rPr>
                <w:rFonts w:cs="Arial"/>
                <w:bCs/>
                <w:lang w:val="de-CH"/>
              </w:rPr>
              <w:t>2006/07</w:t>
            </w:r>
          </w:p>
        </w:tc>
        <w:tc>
          <w:tcPr>
            <w:tcW w:w="1836" w:type="dxa"/>
          </w:tcPr>
          <w:p w14:paraId="76CBC2DB" w14:textId="77777777" w:rsidR="00E229CE" w:rsidRPr="00947040" w:rsidRDefault="00E229CE" w:rsidP="004E28B5">
            <w:pPr>
              <w:spacing w:line="276" w:lineRule="auto"/>
              <w:rPr>
                <w:rFonts w:cs="Arial"/>
                <w:bCs/>
                <w:lang w:val="de-CH"/>
              </w:rPr>
            </w:pPr>
            <w:r w:rsidRPr="00947040">
              <w:rPr>
                <w:rFonts w:cs="Arial"/>
                <w:bCs/>
                <w:lang w:val="de-CH"/>
              </w:rPr>
              <w:t>110 566</w:t>
            </w:r>
          </w:p>
        </w:tc>
        <w:tc>
          <w:tcPr>
            <w:tcW w:w="1839" w:type="dxa"/>
          </w:tcPr>
          <w:p w14:paraId="01FF3C2E" w14:textId="6537180C" w:rsidR="00E229CE" w:rsidRPr="00947040" w:rsidRDefault="00E229CE" w:rsidP="004E28B5">
            <w:pPr>
              <w:spacing w:line="276" w:lineRule="auto"/>
              <w:rPr>
                <w:rFonts w:cs="Arial"/>
                <w:bCs/>
                <w:lang w:val="de-CH"/>
              </w:rPr>
            </w:pPr>
            <w:r w:rsidRPr="00947040">
              <w:rPr>
                <w:rFonts w:cs="Arial"/>
                <w:bCs/>
                <w:lang w:val="de-CH"/>
              </w:rPr>
              <w:t>+16,0</w:t>
            </w:r>
            <w:r w:rsidR="00AF7986" w:rsidRPr="00947040">
              <w:rPr>
                <w:rFonts w:cs="Arial"/>
                <w:bCs/>
                <w:lang w:val="de-CH"/>
              </w:rPr>
              <w:t xml:space="preserve"> </w:t>
            </w:r>
            <w:r w:rsidRPr="00947040">
              <w:rPr>
                <w:rFonts w:cs="Arial"/>
                <w:bCs/>
                <w:lang w:val="de-CH"/>
              </w:rPr>
              <w:t>%</w:t>
            </w:r>
          </w:p>
        </w:tc>
      </w:tr>
      <w:tr w:rsidR="00E229CE" w:rsidRPr="00947040" w14:paraId="25DDC3CC" w14:textId="77777777" w:rsidTr="00286E72">
        <w:tc>
          <w:tcPr>
            <w:tcW w:w="1671" w:type="dxa"/>
          </w:tcPr>
          <w:p w14:paraId="1E7FD699" w14:textId="77777777" w:rsidR="00E229CE" w:rsidRPr="00947040" w:rsidRDefault="00E229CE" w:rsidP="004E28B5">
            <w:pPr>
              <w:spacing w:line="276" w:lineRule="auto"/>
              <w:rPr>
                <w:rFonts w:cs="Arial"/>
                <w:bCs/>
                <w:lang w:val="de-CH"/>
              </w:rPr>
            </w:pPr>
            <w:r w:rsidRPr="00947040">
              <w:rPr>
                <w:rFonts w:cs="Arial"/>
                <w:bCs/>
                <w:lang w:val="de-CH"/>
              </w:rPr>
              <w:t>2007/08</w:t>
            </w:r>
          </w:p>
        </w:tc>
        <w:tc>
          <w:tcPr>
            <w:tcW w:w="1836" w:type="dxa"/>
          </w:tcPr>
          <w:p w14:paraId="29586521" w14:textId="77777777" w:rsidR="00E229CE" w:rsidRPr="00947040" w:rsidRDefault="00E229CE" w:rsidP="004E28B5">
            <w:pPr>
              <w:spacing w:line="276" w:lineRule="auto"/>
              <w:rPr>
                <w:rFonts w:cs="Arial"/>
                <w:bCs/>
                <w:lang w:val="de-CH"/>
              </w:rPr>
            </w:pPr>
            <w:r w:rsidRPr="00947040">
              <w:rPr>
                <w:rFonts w:cs="Arial"/>
                <w:bCs/>
                <w:lang w:val="de-CH"/>
              </w:rPr>
              <w:t>122 778</w:t>
            </w:r>
          </w:p>
        </w:tc>
        <w:tc>
          <w:tcPr>
            <w:tcW w:w="1839" w:type="dxa"/>
          </w:tcPr>
          <w:p w14:paraId="3F2C69A5" w14:textId="0DA2786D" w:rsidR="00E229CE" w:rsidRPr="00947040" w:rsidRDefault="00E229CE" w:rsidP="004E28B5">
            <w:pPr>
              <w:spacing w:line="276" w:lineRule="auto"/>
              <w:rPr>
                <w:rFonts w:cs="Arial"/>
                <w:bCs/>
                <w:lang w:val="de-CH"/>
              </w:rPr>
            </w:pPr>
            <w:r w:rsidRPr="00947040">
              <w:rPr>
                <w:rFonts w:cs="Arial"/>
                <w:bCs/>
                <w:lang w:val="de-CH"/>
              </w:rPr>
              <w:t>+11,0</w:t>
            </w:r>
            <w:r w:rsidR="00AF7986" w:rsidRPr="00947040">
              <w:rPr>
                <w:rFonts w:cs="Arial"/>
                <w:bCs/>
                <w:lang w:val="de-CH"/>
              </w:rPr>
              <w:t xml:space="preserve"> </w:t>
            </w:r>
            <w:r w:rsidRPr="00947040">
              <w:rPr>
                <w:rFonts w:cs="Arial"/>
                <w:bCs/>
                <w:lang w:val="de-CH"/>
              </w:rPr>
              <w:t>%</w:t>
            </w:r>
          </w:p>
        </w:tc>
      </w:tr>
      <w:tr w:rsidR="00E229CE" w:rsidRPr="00947040" w14:paraId="4B0C4D39" w14:textId="77777777" w:rsidTr="00286E72">
        <w:tc>
          <w:tcPr>
            <w:tcW w:w="1671" w:type="dxa"/>
          </w:tcPr>
          <w:p w14:paraId="47AD2F51" w14:textId="77777777" w:rsidR="00E229CE" w:rsidRPr="00947040" w:rsidRDefault="00E229CE" w:rsidP="004E28B5">
            <w:pPr>
              <w:spacing w:line="276" w:lineRule="auto"/>
              <w:rPr>
                <w:rFonts w:cs="Arial"/>
                <w:bCs/>
                <w:lang w:val="de-CH"/>
              </w:rPr>
            </w:pPr>
            <w:r w:rsidRPr="00947040">
              <w:rPr>
                <w:rFonts w:cs="Arial"/>
                <w:bCs/>
                <w:lang w:val="de-CH"/>
              </w:rPr>
              <w:t>2008/09</w:t>
            </w:r>
          </w:p>
        </w:tc>
        <w:tc>
          <w:tcPr>
            <w:tcW w:w="1836" w:type="dxa"/>
          </w:tcPr>
          <w:p w14:paraId="59FD17D5" w14:textId="77777777" w:rsidR="00E229CE" w:rsidRPr="00947040" w:rsidRDefault="00E229CE" w:rsidP="004E28B5">
            <w:pPr>
              <w:spacing w:line="276" w:lineRule="auto"/>
              <w:rPr>
                <w:rFonts w:cs="Arial"/>
                <w:bCs/>
                <w:lang w:val="de-CH"/>
              </w:rPr>
            </w:pPr>
            <w:r w:rsidRPr="00947040">
              <w:rPr>
                <w:rFonts w:cs="Arial"/>
                <w:bCs/>
                <w:lang w:val="de-CH"/>
              </w:rPr>
              <w:t>122 937</w:t>
            </w:r>
          </w:p>
        </w:tc>
        <w:tc>
          <w:tcPr>
            <w:tcW w:w="1839" w:type="dxa"/>
          </w:tcPr>
          <w:p w14:paraId="5D882550" w14:textId="2CF2AEF0" w:rsidR="00E229CE" w:rsidRPr="00947040" w:rsidRDefault="00E229CE" w:rsidP="004E28B5">
            <w:pPr>
              <w:spacing w:line="276" w:lineRule="auto"/>
              <w:rPr>
                <w:rFonts w:cs="Arial"/>
                <w:bCs/>
                <w:lang w:val="de-CH"/>
              </w:rPr>
            </w:pPr>
            <w:r w:rsidRPr="00947040">
              <w:rPr>
                <w:rFonts w:cs="Arial"/>
                <w:bCs/>
                <w:lang w:val="de-CH"/>
              </w:rPr>
              <w:t>+ 0,1</w:t>
            </w:r>
            <w:r w:rsidR="00AF7986" w:rsidRPr="00947040">
              <w:rPr>
                <w:rFonts w:cs="Arial"/>
                <w:bCs/>
                <w:lang w:val="de-CH"/>
              </w:rPr>
              <w:t xml:space="preserve"> </w:t>
            </w:r>
            <w:r w:rsidRPr="00947040">
              <w:rPr>
                <w:rFonts w:cs="Arial"/>
                <w:bCs/>
                <w:lang w:val="de-CH"/>
              </w:rPr>
              <w:t>%</w:t>
            </w:r>
          </w:p>
        </w:tc>
      </w:tr>
      <w:tr w:rsidR="00E229CE" w:rsidRPr="00947040" w14:paraId="4544AE7D" w14:textId="77777777" w:rsidTr="00286E72">
        <w:tc>
          <w:tcPr>
            <w:tcW w:w="1671" w:type="dxa"/>
          </w:tcPr>
          <w:p w14:paraId="31FB5169" w14:textId="77777777" w:rsidR="00E229CE" w:rsidRPr="00947040" w:rsidRDefault="00E229CE" w:rsidP="004E28B5">
            <w:pPr>
              <w:spacing w:line="276" w:lineRule="auto"/>
              <w:rPr>
                <w:rFonts w:cs="Arial"/>
                <w:bCs/>
                <w:lang w:val="de-CH"/>
              </w:rPr>
            </w:pPr>
            <w:r w:rsidRPr="00947040">
              <w:rPr>
                <w:rFonts w:cs="Arial"/>
                <w:bCs/>
                <w:lang w:val="de-CH"/>
              </w:rPr>
              <w:t>2009/10</w:t>
            </w:r>
          </w:p>
        </w:tc>
        <w:tc>
          <w:tcPr>
            <w:tcW w:w="1836" w:type="dxa"/>
          </w:tcPr>
          <w:p w14:paraId="116EEA7C" w14:textId="77777777" w:rsidR="00E229CE" w:rsidRPr="00947040" w:rsidRDefault="00E229CE" w:rsidP="004E28B5">
            <w:pPr>
              <w:spacing w:line="276" w:lineRule="auto"/>
              <w:rPr>
                <w:rFonts w:cs="Arial"/>
                <w:bCs/>
                <w:lang w:val="de-CH"/>
              </w:rPr>
            </w:pPr>
            <w:r w:rsidRPr="00947040">
              <w:rPr>
                <w:rFonts w:cs="Arial"/>
                <w:bCs/>
                <w:lang w:val="de-CH"/>
              </w:rPr>
              <w:t>156 172</w:t>
            </w:r>
          </w:p>
        </w:tc>
        <w:tc>
          <w:tcPr>
            <w:tcW w:w="1839" w:type="dxa"/>
          </w:tcPr>
          <w:p w14:paraId="67265982" w14:textId="752DEFA5" w:rsidR="00E229CE" w:rsidRPr="00947040" w:rsidRDefault="00E229CE" w:rsidP="004E28B5">
            <w:pPr>
              <w:spacing w:line="276" w:lineRule="auto"/>
              <w:rPr>
                <w:rFonts w:cs="Arial"/>
                <w:bCs/>
                <w:lang w:val="de-CH"/>
              </w:rPr>
            </w:pPr>
            <w:r w:rsidRPr="00947040">
              <w:rPr>
                <w:rFonts w:cs="Arial"/>
                <w:bCs/>
                <w:lang w:val="de-CH"/>
              </w:rPr>
              <w:t>+27,0</w:t>
            </w:r>
            <w:r w:rsidR="00AF7986" w:rsidRPr="00947040">
              <w:rPr>
                <w:rFonts w:cs="Arial"/>
                <w:bCs/>
                <w:lang w:val="de-CH"/>
              </w:rPr>
              <w:t xml:space="preserve"> </w:t>
            </w:r>
            <w:r w:rsidRPr="00947040">
              <w:rPr>
                <w:rFonts w:cs="Arial"/>
                <w:bCs/>
                <w:lang w:val="de-CH"/>
              </w:rPr>
              <w:t>%</w:t>
            </w:r>
          </w:p>
        </w:tc>
      </w:tr>
      <w:tr w:rsidR="00E229CE" w:rsidRPr="00947040" w14:paraId="3781A059" w14:textId="77777777" w:rsidTr="00286E72">
        <w:tc>
          <w:tcPr>
            <w:tcW w:w="1671" w:type="dxa"/>
          </w:tcPr>
          <w:p w14:paraId="76E6B837" w14:textId="77777777" w:rsidR="00E229CE" w:rsidRPr="00947040" w:rsidRDefault="00E229CE" w:rsidP="004E28B5">
            <w:pPr>
              <w:spacing w:line="276" w:lineRule="auto"/>
              <w:rPr>
                <w:rFonts w:cs="Arial"/>
                <w:bCs/>
                <w:lang w:val="de-CH"/>
              </w:rPr>
            </w:pPr>
            <w:r w:rsidRPr="00947040">
              <w:rPr>
                <w:rFonts w:cs="Arial"/>
                <w:bCs/>
                <w:lang w:val="de-CH"/>
              </w:rPr>
              <w:t>2010/11</w:t>
            </w:r>
          </w:p>
        </w:tc>
        <w:tc>
          <w:tcPr>
            <w:tcW w:w="1836" w:type="dxa"/>
          </w:tcPr>
          <w:p w14:paraId="0C3608C6" w14:textId="77777777" w:rsidR="00E229CE" w:rsidRPr="00947040" w:rsidRDefault="00E229CE" w:rsidP="004E28B5">
            <w:pPr>
              <w:spacing w:line="276" w:lineRule="auto"/>
              <w:rPr>
                <w:rFonts w:cs="Arial"/>
                <w:bCs/>
                <w:lang w:val="de-CH"/>
              </w:rPr>
            </w:pPr>
            <w:r w:rsidRPr="00947040">
              <w:rPr>
                <w:rFonts w:cs="Arial"/>
                <w:bCs/>
                <w:lang w:val="de-CH"/>
              </w:rPr>
              <w:t>196 488</w:t>
            </w:r>
          </w:p>
        </w:tc>
        <w:tc>
          <w:tcPr>
            <w:tcW w:w="1839" w:type="dxa"/>
          </w:tcPr>
          <w:p w14:paraId="0FFB51E6" w14:textId="7E4F9190" w:rsidR="00E229CE" w:rsidRPr="00947040" w:rsidRDefault="00E229CE" w:rsidP="004E28B5">
            <w:pPr>
              <w:spacing w:line="276" w:lineRule="auto"/>
              <w:rPr>
                <w:rFonts w:cs="Arial"/>
                <w:bCs/>
                <w:lang w:val="de-CH"/>
              </w:rPr>
            </w:pPr>
            <w:r w:rsidRPr="00947040">
              <w:rPr>
                <w:lang w:val="de-CH"/>
              </w:rPr>
              <w:t>+25,8</w:t>
            </w:r>
            <w:r w:rsidR="00AF7986" w:rsidRPr="00947040">
              <w:rPr>
                <w:lang w:val="de-CH"/>
              </w:rPr>
              <w:t xml:space="preserve"> </w:t>
            </w:r>
            <w:r w:rsidRPr="00947040">
              <w:rPr>
                <w:lang w:val="de-CH"/>
              </w:rPr>
              <w:t>%</w:t>
            </w:r>
          </w:p>
        </w:tc>
      </w:tr>
      <w:tr w:rsidR="00E229CE" w:rsidRPr="00947040" w14:paraId="3A0A1E31" w14:textId="77777777" w:rsidTr="00286E72">
        <w:tc>
          <w:tcPr>
            <w:tcW w:w="1671" w:type="dxa"/>
          </w:tcPr>
          <w:p w14:paraId="02F14E3A" w14:textId="77777777" w:rsidR="00E229CE" w:rsidRPr="00947040" w:rsidRDefault="00E229CE" w:rsidP="004E28B5">
            <w:pPr>
              <w:spacing w:line="276" w:lineRule="auto"/>
              <w:rPr>
                <w:rFonts w:cs="Arial"/>
                <w:bCs/>
                <w:lang w:val="de-CH"/>
              </w:rPr>
            </w:pPr>
            <w:r w:rsidRPr="00947040">
              <w:rPr>
                <w:rFonts w:cs="Arial"/>
                <w:bCs/>
                <w:lang w:val="de-CH"/>
              </w:rPr>
              <w:t>2011/12</w:t>
            </w:r>
          </w:p>
        </w:tc>
        <w:tc>
          <w:tcPr>
            <w:tcW w:w="1836" w:type="dxa"/>
          </w:tcPr>
          <w:p w14:paraId="7E52BD04" w14:textId="77777777" w:rsidR="00E229CE" w:rsidRPr="00947040" w:rsidRDefault="00E229CE" w:rsidP="004E28B5">
            <w:pPr>
              <w:spacing w:line="276" w:lineRule="auto"/>
              <w:rPr>
                <w:rFonts w:cs="Arial"/>
                <w:bCs/>
                <w:lang w:val="de-CH"/>
              </w:rPr>
            </w:pPr>
            <w:r w:rsidRPr="00947040">
              <w:rPr>
                <w:rFonts w:cs="Arial"/>
                <w:bCs/>
                <w:lang w:val="de-CH"/>
              </w:rPr>
              <w:t>257 038</w:t>
            </w:r>
          </w:p>
        </w:tc>
        <w:tc>
          <w:tcPr>
            <w:tcW w:w="1839" w:type="dxa"/>
          </w:tcPr>
          <w:p w14:paraId="472A3A44" w14:textId="4D902EA2" w:rsidR="00E229CE" w:rsidRPr="00947040" w:rsidRDefault="00E229CE" w:rsidP="004E28B5">
            <w:pPr>
              <w:spacing w:line="276" w:lineRule="auto"/>
              <w:rPr>
                <w:lang w:val="de-CH"/>
              </w:rPr>
            </w:pPr>
            <w:r w:rsidRPr="00947040">
              <w:rPr>
                <w:lang w:val="de-CH"/>
              </w:rPr>
              <w:t>+30,8</w:t>
            </w:r>
            <w:r w:rsidR="00AF7986" w:rsidRPr="00947040">
              <w:rPr>
                <w:lang w:val="de-CH"/>
              </w:rPr>
              <w:t xml:space="preserve"> </w:t>
            </w:r>
            <w:r w:rsidRPr="00947040">
              <w:rPr>
                <w:lang w:val="de-CH"/>
              </w:rPr>
              <w:t>%</w:t>
            </w:r>
          </w:p>
        </w:tc>
      </w:tr>
      <w:tr w:rsidR="00E229CE" w:rsidRPr="00947040" w14:paraId="04C40B4D" w14:textId="77777777" w:rsidTr="00286E72">
        <w:tc>
          <w:tcPr>
            <w:tcW w:w="1671" w:type="dxa"/>
          </w:tcPr>
          <w:p w14:paraId="31350F53" w14:textId="77777777" w:rsidR="00E229CE" w:rsidRPr="00947040" w:rsidRDefault="00E229CE" w:rsidP="004E28B5">
            <w:pPr>
              <w:spacing w:line="276" w:lineRule="auto"/>
              <w:rPr>
                <w:rFonts w:cs="Arial"/>
                <w:bCs/>
                <w:lang w:val="de-CH"/>
              </w:rPr>
            </w:pPr>
            <w:r w:rsidRPr="00947040">
              <w:rPr>
                <w:rFonts w:cs="Arial"/>
                <w:bCs/>
                <w:lang w:val="de-CH"/>
              </w:rPr>
              <w:t>2012/13</w:t>
            </w:r>
          </w:p>
        </w:tc>
        <w:tc>
          <w:tcPr>
            <w:tcW w:w="1836" w:type="dxa"/>
          </w:tcPr>
          <w:p w14:paraId="5B99AE9B" w14:textId="77777777" w:rsidR="00E229CE" w:rsidRPr="00947040" w:rsidRDefault="00E229CE" w:rsidP="004E28B5">
            <w:pPr>
              <w:spacing w:line="276" w:lineRule="auto"/>
              <w:rPr>
                <w:rFonts w:cs="Arial"/>
                <w:bCs/>
                <w:lang w:val="de-CH"/>
              </w:rPr>
            </w:pPr>
            <w:r w:rsidRPr="00947040">
              <w:rPr>
                <w:rFonts w:cs="Arial"/>
                <w:bCs/>
                <w:lang w:val="de-CH"/>
              </w:rPr>
              <w:t>298 882</w:t>
            </w:r>
          </w:p>
        </w:tc>
        <w:tc>
          <w:tcPr>
            <w:tcW w:w="1839" w:type="dxa"/>
          </w:tcPr>
          <w:p w14:paraId="31CC46C7" w14:textId="2F59D74B" w:rsidR="00E229CE" w:rsidRPr="00947040" w:rsidRDefault="00E229CE" w:rsidP="004E28B5">
            <w:pPr>
              <w:spacing w:line="276" w:lineRule="auto"/>
              <w:rPr>
                <w:lang w:val="de-CH"/>
              </w:rPr>
            </w:pPr>
            <w:r w:rsidRPr="00947040">
              <w:rPr>
                <w:lang w:val="de-CH"/>
              </w:rPr>
              <w:t>+16,3</w:t>
            </w:r>
            <w:r w:rsidR="00AF7986" w:rsidRPr="00947040">
              <w:rPr>
                <w:lang w:val="de-CH"/>
              </w:rPr>
              <w:t xml:space="preserve"> </w:t>
            </w:r>
            <w:r w:rsidRPr="00947040">
              <w:rPr>
                <w:lang w:val="de-CH"/>
              </w:rPr>
              <w:t>%</w:t>
            </w:r>
          </w:p>
        </w:tc>
      </w:tr>
      <w:tr w:rsidR="00E229CE" w:rsidRPr="00947040" w14:paraId="4FCD9F44" w14:textId="77777777" w:rsidTr="00286E72">
        <w:tc>
          <w:tcPr>
            <w:tcW w:w="1671" w:type="dxa"/>
          </w:tcPr>
          <w:p w14:paraId="6FF235A1" w14:textId="77777777" w:rsidR="00E229CE" w:rsidRPr="00947040" w:rsidRDefault="00E229CE" w:rsidP="004E28B5">
            <w:pPr>
              <w:spacing w:line="276" w:lineRule="auto"/>
              <w:rPr>
                <w:rFonts w:cs="Arial"/>
                <w:bCs/>
                <w:lang w:val="de-CH"/>
              </w:rPr>
            </w:pPr>
            <w:r w:rsidRPr="00947040">
              <w:rPr>
                <w:rFonts w:cs="Arial"/>
                <w:bCs/>
                <w:lang w:val="de-CH"/>
              </w:rPr>
              <w:t>2013/14</w:t>
            </w:r>
          </w:p>
        </w:tc>
        <w:tc>
          <w:tcPr>
            <w:tcW w:w="1836" w:type="dxa"/>
          </w:tcPr>
          <w:p w14:paraId="3A004538" w14:textId="77777777" w:rsidR="00E229CE" w:rsidRPr="00947040" w:rsidRDefault="00E229CE" w:rsidP="004E28B5">
            <w:pPr>
              <w:spacing w:line="276" w:lineRule="auto"/>
              <w:rPr>
                <w:rFonts w:cs="Arial"/>
                <w:bCs/>
                <w:lang w:val="de-CH"/>
              </w:rPr>
            </w:pPr>
            <w:r w:rsidRPr="00947040">
              <w:rPr>
                <w:rFonts w:cs="Arial"/>
                <w:bCs/>
                <w:lang w:val="de-CH"/>
              </w:rPr>
              <w:t>348 428</w:t>
            </w:r>
          </w:p>
        </w:tc>
        <w:tc>
          <w:tcPr>
            <w:tcW w:w="1839" w:type="dxa"/>
          </w:tcPr>
          <w:p w14:paraId="376C4631" w14:textId="24A514F1" w:rsidR="00E229CE" w:rsidRPr="00947040" w:rsidRDefault="00E229CE" w:rsidP="004E28B5">
            <w:pPr>
              <w:spacing w:line="276" w:lineRule="auto"/>
              <w:rPr>
                <w:lang w:val="de-CH"/>
              </w:rPr>
            </w:pPr>
            <w:r w:rsidRPr="00947040">
              <w:rPr>
                <w:lang w:val="de-CH"/>
              </w:rPr>
              <w:t>+16,6</w:t>
            </w:r>
            <w:r w:rsidR="00AF7986" w:rsidRPr="00947040">
              <w:rPr>
                <w:lang w:val="de-CH"/>
              </w:rPr>
              <w:t xml:space="preserve"> </w:t>
            </w:r>
            <w:r w:rsidRPr="00947040">
              <w:rPr>
                <w:lang w:val="de-CH"/>
              </w:rPr>
              <w:t>%</w:t>
            </w:r>
          </w:p>
        </w:tc>
      </w:tr>
      <w:tr w:rsidR="00E229CE" w:rsidRPr="00947040" w14:paraId="07CA6AD2" w14:textId="77777777" w:rsidTr="00286E72">
        <w:tc>
          <w:tcPr>
            <w:tcW w:w="1671" w:type="dxa"/>
          </w:tcPr>
          <w:p w14:paraId="1E63C8E6" w14:textId="77777777" w:rsidR="00E229CE" w:rsidRPr="00947040" w:rsidRDefault="00E229CE" w:rsidP="004E28B5">
            <w:pPr>
              <w:spacing w:line="276" w:lineRule="auto"/>
              <w:rPr>
                <w:rFonts w:cs="Arial"/>
                <w:bCs/>
                <w:lang w:val="de-CH"/>
              </w:rPr>
            </w:pPr>
            <w:r w:rsidRPr="00947040">
              <w:rPr>
                <w:rFonts w:cs="Arial"/>
                <w:bCs/>
                <w:lang w:val="de-CH"/>
              </w:rPr>
              <w:t>2014/15</w:t>
            </w:r>
          </w:p>
        </w:tc>
        <w:tc>
          <w:tcPr>
            <w:tcW w:w="1836" w:type="dxa"/>
          </w:tcPr>
          <w:p w14:paraId="751EE72F" w14:textId="1C6482E1" w:rsidR="00E229CE" w:rsidRPr="00947040" w:rsidRDefault="00736B18" w:rsidP="004E28B5">
            <w:pPr>
              <w:spacing w:line="276" w:lineRule="auto"/>
              <w:rPr>
                <w:rFonts w:cs="Arial"/>
                <w:bCs/>
                <w:lang w:val="de-CH"/>
              </w:rPr>
            </w:pPr>
            <w:r w:rsidRPr="00947040">
              <w:rPr>
                <w:rFonts w:cs="Arial"/>
                <w:bCs/>
                <w:lang w:val="de-CH"/>
              </w:rPr>
              <w:t>443 979</w:t>
            </w:r>
          </w:p>
        </w:tc>
        <w:tc>
          <w:tcPr>
            <w:tcW w:w="1839" w:type="dxa"/>
          </w:tcPr>
          <w:p w14:paraId="3D97E8CA" w14:textId="6C2119F8" w:rsidR="00E229CE" w:rsidRPr="00947040" w:rsidRDefault="009C2D27" w:rsidP="004E28B5">
            <w:pPr>
              <w:spacing w:line="276" w:lineRule="auto"/>
              <w:rPr>
                <w:lang w:val="de-CH"/>
              </w:rPr>
            </w:pPr>
            <w:r w:rsidRPr="00947040">
              <w:rPr>
                <w:lang w:val="de-CH"/>
              </w:rPr>
              <w:t>+27,4</w:t>
            </w:r>
            <w:r w:rsidR="00AF7986" w:rsidRPr="00947040">
              <w:rPr>
                <w:lang w:val="de-CH"/>
              </w:rPr>
              <w:t xml:space="preserve"> </w:t>
            </w:r>
            <w:r w:rsidR="00E229CE" w:rsidRPr="00947040">
              <w:rPr>
                <w:lang w:val="de-CH"/>
              </w:rPr>
              <w:t>%</w:t>
            </w:r>
          </w:p>
        </w:tc>
      </w:tr>
      <w:tr w:rsidR="00736B18" w:rsidRPr="00947040" w14:paraId="70A819FA" w14:textId="77777777" w:rsidTr="00286E72">
        <w:tc>
          <w:tcPr>
            <w:tcW w:w="1671" w:type="dxa"/>
          </w:tcPr>
          <w:p w14:paraId="2A980B0B" w14:textId="7BF98FEA" w:rsidR="00736B18" w:rsidRPr="00947040" w:rsidRDefault="00736B18" w:rsidP="004E28B5">
            <w:pPr>
              <w:spacing w:line="276" w:lineRule="auto"/>
              <w:rPr>
                <w:rFonts w:cs="Arial"/>
                <w:bCs/>
                <w:lang w:val="de-CH"/>
              </w:rPr>
            </w:pPr>
            <w:r w:rsidRPr="00947040">
              <w:rPr>
                <w:rFonts w:cs="Arial"/>
                <w:bCs/>
                <w:lang w:val="de-CH"/>
              </w:rPr>
              <w:t>2015/16</w:t>
            </w:r>
          </w:p>
        </w:tc>
        <w:tc>
          <w:tcPr>
            <w:tcW w:w="1836" w:type="dxa"/>
          </w:tcPr>
          <w:p w14:paraId="25EC6AE8" w14:textId="06BB1F43" w:rsidR="00736B18" w:rsidRPr="00947040" w:rsidRDefault="00FD5F52" w:rsidP="004E28B5">
            <w:pPr>
              <w:spacing w:line="276" w:lineRule="auto"/>
              <w:rPr>
                <w:rFonts w:cs="Arial"/>
                <w:bCs/>
                <w:lang w:val="de-CH"/>
              </w:rPr>
            </w:pPr>
            <w:r w:rsidRPr="00947040">
              <w:rPr>
                <w:rFonts w:cs="Arial"/>
                <w:bCs/>
                <w:lang w:val="de-CH"/>
              </w:rPr>
              <w:t>422 893</w:t>
            </w:r>
          </w:p>
        </w:tc>
        <w:tc>
          <w:tcPr>
            <w:tcW w:w="1839" w:type="dxa"/>
          </w:tcPr>
          <w:p w14:paraId="79CE0BD0" w14:textId="4CEE36AE" w:rsidR="00736B18" w:rsidRPr="00947040" w:rsidRDefault="00FD5F52" w:rsidP="004E28B5">
            <w:pPr>
              <w:spacing w:line="276" w:lineRule="auto"/>
              <w:rPr>
                <w:lang w:val="de-CH"/>
              </w:rPr>
            </w:pPr>
            <w:r w:rsidRPr="00947040">
              <w:rPr>
                <w:lang w:val="de-CH"/>
              </w:rPr>
              <w:t>-4,7</w:t>
            </w:r>
            <w:r w:rsidR="00AF7986" w:rsidRPr="00947040">
              <w:rPr>
                <w:lang w:val="de-CH"/>
              </w:rPr>
              <w:t xml:space="preserve"> </w:t>
            </w:r>
            <w:r w:rsidRPr="00947040">
              <w:rPr>
                <w:lang w:val="de-CH"/>
              </w:rPr>
              <w:t>%</w:t>
            </w:r>
          </w:p>
        </w:tc>
      </w:tr>
      <w:tr w:rsidR="00544240" w:rsidRPr="00947040" w14:paraId="3B689C83" w14:textId="77777777" w:rsidTr="00286E72">
        <w:tc>
          <w:tcPr>
            <w:tcW w:w="1671" w:type="dxa"/>
          </w:tcPr>
          <w:p w14:paraId="66D105CB" w14:textId="37492927" w:rsidR="00544240" w:rsidRPr="007C15CC" w:rsidRDefault="00544240" w:rsidP="004E28B5">
            <w:pPr>
              <w:spacing w:line="276" w:lineRule="auto"/>
              <w:rPr>
                <w:rFonts w:cs="Arial"/>
                <w:bCs/>
                <w:lang w:val="de-CH"/>
              </w:rPr>
            </w:pPr>
            <w:r w:rsidRPr="007C15CC">
              <w:rPr>
                <w:rFonts w:cs="Arial"/>
                <w:bCs/>
                <w:lang w:val="de-CH"/>
              </w:rPr>
              <w:t>2016/17</w:t>
            </w:r>
          </w:p>
        </w:tc>
        <w:tc>
          <w:tcPr>
            <w:tcW w:w="1836" w:type="dxa"/>
          </w:tcPr>
          <w:p w14:paraId="7BD82262" w14:textId="5CD38B6C" w:rsidR="00544240" w:rsidRPr="007C15CC" w:rsidRDefault="00F13666" w:rsidP="004E28B5">
            <w:pPr>
              <w:spacing w:line="276" w:lineRule="auto"/>
              <w:rPr>
                <w:rFonts w:cs="Arial"/>
                <w:bCs/>
                <w:lang w:val="de-CH"/>
              </w:rPr>
            </w:pPr>
            <w:r w:rsidRPr="007C15CC">
              <w:rPr>
                <w:rFonts w:cs="Arial"/>
                <w:bCs/>
                <w:lang w:val="de-CH"/>
              </w:rPr>
              <w:t>453 072</w:t>
            </w:r>
          </w:p>
        </w:tc>
        <w:tc>
          <w:tcPr>
            <w:tcW w:w="1839" w:type="dxa"/>
          </w:tcPr>
          <w:p w14:paraId="2DAC05D6" w14:textId="0A5B1F0D" w:rsidR="00544240" w:rsidRPr="007C15CC" w:rsidRDefault="00F13666" w:rsidP="004E28B5">
            <w:pPr>
              <w:spacing w:line="276" w:lineRule="auto"/>
              <w:rPr>
                <w:lang w:val="de-CH"/>
              </w:rPr>
            </w:pPr>
            <w:r w:rsidRPr="007C15CC">
              <w:rPr>
                <w:rFonts w:cs="Arial"/>
                <w:bCs/>
                <w:lang w:val="de-CH"/>
              </w:rPr>
              <w:t>+7,4%</w:t>
            </w:r>
          </w:p>
        </w:tc>
      </w:tr>
    </w:tbl>
    <w:p w14:paraId="7B70C12B" w14:textId="77777777" w:rsidR="00E229CE" w:rsidRPr="00947040" w:rsidRDefault="00E229CE" w:rsidP="004E28B5">
      <w:pPr>
        <w:spacing w:line="276" w:lineRule="auto"/>
        <w:rPr>
          <w:rFonts w:cs="Arial"/>
          <w:bCs/>
          <w:lang w:val="de-CH"/>
        </w:rPr>
      </w:pPr>
    </w:p>
    <w:p w14:paraId="2FAF8862" w14:textId="185062DC" w:rsidR="00E229CE" w:rsidRPr="00947040" w:rsidRDefault="00286E72" w:rsidP="004E28B5">
      <w:pPr>
        <w:spacing w:line="276" w:lineRule="auto"/>
        <w:rPr>
          <w:rFonts w:cs="Arial"/>
          <w:bCs/>
          <w:lang w:val="de-CH"/>
        </w:rPr>
      </w:pPr>
      <w:r w:rsidRPr="00947040">
        <w:rPr>
          <w:rFonts w:cs="Arial"/>
          <w:bCs/>
          <w:lang w:val="de-CH"/>
        </w:rPr>
        <w:t>Entwicklung der Hotel-Übernachtungen nach Tourismus-Region</w:t>
      </w:r>
      <w:r w:rsidR="00052322" w:rsidRPr="00947040">
        <w:rPr>
          <w:rFonts w:cs="Arial"/>
          <w:bCs/>
          <w:lang w:val="de-CH"/>
        </w:rPr>
        <w:t xml:space="preserve"> 2014-2016</w:t>
      </w:r>
      <w:r w:rsidRPr="00947040">
        <w:rPr>
          <w:rFonts w:cs="Arial"/>
          <w:bCs/>
          <w:lang w:val="de-CH"/>
        </w:rPr>
        <w:t xml:space="preserve"> (mit Hongk</w:t>
      </w:r>
      <w:r w:rsidR="00E229CE" w:rsidRPr="00947040">
        <w:rPr>
          <w:rFonts w:cs="Arial"/>
          <w:bCs/>
          <w:lang w:val="de-CH"/>
        </w:rPr>
        <w:t>ong)</w:t>
      </w:r>
    </w:p>
    <w:p w14:paraId="7C0FD185" w14:textId="77777777" w:rsidR="00E229CE" w:rsidRPr="00947040" w:rsidRDefault="00E229CE" w:rsidP="004E28B5">
      <w:pPr>
        <w:spacing w:line="276" w:lineRule="auto"/>
        <w:rPr>
          <w:rFonts w:cs="Arial"/>
          <w:bCs/>
          <w:lang w:val="de-CH"/>
        </w:rPr>
      </w:pPr>
    </w:p>
    <w:tbl>
      <w:tblPr>
        <w:tblStyle w:val="TableGrid"/>
        <w:tblW w:w="0" w:type="auto"/>
        <w:tblInd w:w="108" w:type="dxa"/>
        <w:tblLook w:val="04A0" w:firstRow="1" w:lastRow="0" w:firstColumn="1" w:lastColumn="0" w:noHBand="0" w:noVBand="1"/>
      </w:tblPr>
      <w:tblGrid>
        <w:gridCol w:w="2169"/>
        <w:gridCol w:w="1359"/>
        <w:gridCol w:w="1359"/>
        <w:gridCol w:w="1492"/>
        <w:gridCol w:w="3174"/>
      </w:tblGrid>
      <w:tr w:rsidR="00501708" w:rsidRPr="00947040" w14:paraId="68BAAA7B" w14:textId="77777777" w:rsidTr="00EC5038">
        <w:tc>
          <w:tcPr>
            <w:tcW w:w="2169" w:type="dxa"/>
          </w:tcPr>
          <w:p w14:paraId="05E5C4D2" w14:textId="3C529824" w:rsidR="00501708" w:rsidRPr="00947040" w:rsidRDefault="00501708" w:rsidP="004E28B5">
            <w:pPr>
              <w:spacing w:line="276" w:lineRule="auto"/>
              <w:rPr>
                <w:rFonts w:cs="Arial"/>
                <w:b/>
                <w:bCs/>
                <w:lang w:val="de-CH"/>
              </w:rPr>
            </w:pPr>
            <w:r w:rsidRPr="00947040">
              <w:rPr>
                <w:rFonts w:cs="Arial"/>
                <w:b/>
                <w:bCs/>
                <w:lang w:val="de-CH"/>
              </w:rPr>
              <w:t>Region</w:t>
            </w:r>
          </w:p>
        </w:tc>
        <w:tc>
          <w:tcPr>
            <w:tcW w:w="1359" w:type="dxa"/>
          </w:tcPr>
          <w:p w14:paraId="0642C46F" w14:textId="21447A65" w:rsidR="00501708" w:rsidRPr="00947040" w:rsidRDefault="00501708" w:rsidP="004E28B5">
            <w:pPr>
              <w:spacing w:line="276" w:lineRule="auto"/>
              <w:rPr>
                <w:rFonts w:cs="Arial"/>
                <w:b/>
                <w:bCs/>
                <w:lang w:val="de-CH"/>
              </w:rPr>
            </w:pPr>
            <w:r w:rsidRPr="00947040">
              <w:rPr>
                <w:rFonts w:cs="Arial"/>
                <w:b/>
                <w:bCs/>
                <w:lang w:val="de-CH"/>
              </w:rPr>
              <w:t>2014</w:t>
            </w:r>
          </w:p>
        </w:tc>
        <w:tc>
          <w:tcPr>
            <w:tcW w:w="1359" w:type="dxa"/>
          </w:tcPr>
          <w:p w14:paraId="4A767FC2" w14:textId="4D365857" w:rsidR="00501708" w:rsidRPr="00947040" w:rsidRDefault="00501708" w:rsidP="004E28B5">
            <w:pPr>
              <w:spacing w:line="276" w:lineRule="auto"/>
              <w:rPr>
                <w:rFonts w:cs="Arial"/>
                <w:b/>
                <w:bCs/>
                <w:lang w:val="de-CH"/>
              </w:rPr>
            </w:pPr>
            <w:r w:rsidRPr="00947040">
              <w:rPr>
                <w:rFonts w:cs="Arial"/>
                <w:b/>
                <w:bCs/>
                <w:lang w:val="de-CH"/>
              </w:rPr>
              <w:t>2015</w:t>
            </w:r>
          </w:p>
        </w:tc>
        <w:tc>
          <w:tcPr>
            <w:tcW w:w="1492" w:type="dxa"/>
          </w:tcPr>
          <w:p w14:paraId="26B47F60" w14:textId="73BFD526" w:rsidR="00501708" w:rsidRPr="00947040" w:rsidRDefault="00501708" w:rsidP="004E28B5">
            <w:pPr>
              <w:spacing w:line="276" w:lineRule="auto"/>
              <w:rPr>
                <w:rFonts w:cs="Arial"/>
                <w:b/>
                <w:bCs/>
                <w:lang w:val="de-CH"/>
              </w:rPr>
            </w:pPr>
            <w:r w:rsidRPr="00947040">
              <w:rPr>
                <w:rFonts w:cs="Arial"/>
                <w:b/>
                <w:bCs/>
                <w:lang w:val="de-CH"/>
              </w:rPr>
              <w:t>2016</w:t>
            </w:r>
          </w:p>
        </w:tc>
        <w:tc>
          <w:tcPr>
            <w:tcW w:w="3174" w:type="dxa"/>
          </w:tcPr>
          <w:p w14:paraId="3F102079" w14:textId="3A7BD6B2" w:rsidR="00501708" w:rsidRPr="00947040" w:rsidRDefault="00501708" w:rsidP="004E28B5">
            <w:pPr>
              <w:spacing w:line="276" w:lineRule="auto"/>
              <w:rPr>
                <w:rFonts w:cs="Arial"/>
                <w:b/>
                <w:bCs/>
                <w:lang w:val="de-CH"/>
              </w:rPr>
            </w:pPr>
            <w:r w:rsidRPr="00947040">
              <w:rPr>
                <w:rFonts w:cs="Arial"/>
                <w:b/>
                <w:bCs/>
                <w:lang w:val="de-CH"/>
              </w:rPr>
              <w:t>Veränderung</w:t>
            </w:r>
            <w:r w:rsidR="00B03251" w:rsidRPr="00947040">
              <w:rPr>
                <w:rFonts w:cs="Arial"/>
                <w:b/>
                <w:bCs/>
                <w:lang w:val="de-CH"/>
              </w:rPr>
              <w:t xml:space="preserve"> 15</w:t>
            </w:r>
            <w:r w:rsidRPr="00947040">
              <w:rPr>
                <w:rFonts w:cs="Arial"/>
                <w:b/>
                <w:bCs/>
                <w:lang w:val="de-CH"/>
              </w:rPr>
              <w:t>-16</w:t>
            </w:r>
            <w:r w:rsidR="00CD6A84">
              <w:rPr>
                <w:rFonts w:cs="Arial"/>
                <w:b/>
                <w:bCs/>
                <w:lang w:val="de-CH"/>
              </w:rPr>
              <w:t>*</w:t>
            </w:r>
          </w:p>
        </w:tc>
      </w:tr>
      <w:tr w:rsidR="00501708" w:rsidRPr="00947040" w14:paraId="41811D71" w14:textId="77777777" w:rsidTr="00EC5038">
        <w:tc>
          <w:tcPr>
            <w:tcW w:w="2169" w:type="dxa"/>
          </w:tcPr>
          <w:p w14:paraId="5C2B196F" w14:textId="3FE50901" w:rsidR="00501708" w:rsidRPr="00947040" w:rsidRDefault="00501708" w:rsidP="004E28B5">
            <w:pPr>
              <w:spacing w:line="276" w:lineRule="auto"/>
              <w:rPr>
                <w:rFonts w:cs="Arial"/>
                <w:bCs/>
                <w:lang w:val="de-CH"/>
              </w:rPr>
            </w:pPr>
            <w:r w:rsidRPr="00947040">
              <w:rPr>
                <w:rFonts w:cs="Arial"/>
                <w:bCs/>
                <w:lang w:val="de-CH"/>
              </w:rPr>
              <w:t>Zentralschweiz</w:t>
            </w:r>
          </w:p>
        </w:tc>
        <w:tc>
          <w:tcPr>
            <w:tcW w:w="1359" w:type="dxa"/>
          </w:tcPr>
          <w:p w14:paraId="2B1B0E54" w14:textId="01F31832" w:rsidR="00501708" w:rsidRPr="00947040" w:rsidRDefault="00501708" w:rsidP="004E28B5">
            <w:pPr>
              <w:spacing w:line="276" w:lineRule="auto"/>
              <w:rPr>
                <w:rFonts w:cs="Arial"/>
                <w:bCs/>
                <w:lang w:val="de-CH"/>
              </w:rPr>
            </w:pPr>
            <w:r w:rsidRPr="00947040">
              <w:rPr>
                <w:rFonts w:cs="Arial"/>
                <w:bCs/>
                <w:lang w:val="de-CH"/>
              </w:rPr>
              <w:t>320 883</w:t>
            </w:r>
          </w:p>
        </w:tc>
        <w:tc>
          <w:tcPr>
            <w:tcW w:w="1359" w:type="dxa"/>
          </w:tcPr>
          <w:p w14:paraId="48017891" w14:textId="5737C2B2" w:rsidR="00501708" w:rsidRPr="00947040" w:rsidRDefault="00501708" w:rsidP="004E28B5">
            <w:pPr>
              <w:spacing w:line="276" w:lineRule="auto"/>
              <w:rPr>
                <w:rFonts w:cs="Arial"/>
                <w:bCs/>
                <w:lang w:val="de-CH"/>
              </w:rPr>
            </w:pPr>
            <w:r w:rsidRPr="00947040">
              <w:rPr>
                <w:rFonts w:cs="Arial"/>
                <w:bCs/>
                <w:lang w:val="de-CH"/>
              </w:rPr>
              <w:t>468 597</w:t>
            </w:r>
          </w:p>
        </w:tc>
        <w:tc>
          <w:tcPr>
            <w:tcW w:w="1492" w:type="dxa"/>
          </w:tcPr>
          <w:p w14:paraId="641F7048" w14:textId="03FD5212" w:rsidR="00501708" w:rsidRPr="00947040" w:rsidRDefault="00EA0283" w:rsidP="004E28B5">
            <w:pPr>
              <w:spacing w:line="276" w:lineRule="auto"/>
              <w:rPr>
                <w:rFonts w:cs="Arial"/>
                <w:bCs/>
                <w:lang w:val="de-CH"/>
              </w:rPr>
            </w:pPr>
            <w:r w:rsidRPr="00947040">
              <w:rPr>
                <w:rFonts w:cs="Arial"/>
                <w:bCs/>
                <w:lang w:val="de-CH"/>
              </w:rPr>
              <w:t>392 849</w:t>
            </w:r>
          </w:p>
        </w:tc>
        <w:tc>
          <w:tcPr>
            <w:tcW w:w="3174" w:type="dxa"/>
          </w:tcPr>
          <w:p w14:paraId="7B7B3A86" w14:textId="69B48727" w:rsidR="00501708" w:rsidRPr="00947040" w:rsidRDefault="00EC5038" w:rsidP="004E28B5">
            <w:pPr>
              <w:spacing w:line="276" w:lineRule="auto"/>
              <w:rPr>
                <w:rFonts w:cs="Arial"/>
                <w:bCs/>
                <w:lang w:val="de-CH"/>
              </w:rPr>
            </w:pPr>
            <w:r w:rsidRPr="00947040">
              <w:rPr>
                <w:rFonts w:cs="Arial"/>
                <w:bCs/>
                <w:lang w:val="de-CH"/>
              </w:rPr>
              <w:t>-16,2</w:t>
            </w:r>
            <w:r w:rsidR="00AF7986" w:rsidRPr="00947040">
              <w:rPr>
                <w:rFonts w:cs="Arial"/>
                <w:bCs/>
                <w:lang w:val="de-CH"/>
              </w:rPr>
              <w:t xml:space="preserve"> </w:t>
            </w:r>
            <w:r w:rsidRPr="00947040">
              <w:rPr>
                <w:rFonts w:cs="Arial"/>
                <w:bCs/>
                <w:lang w:val="de-CH"/>
              </w:rPr>
              <w:t>%</w:t>
            </w:r>
          </w:p>
        </w:tc>
      </w:tr>
      <w:tr w:rsidR="00501708" w:rsidRPr="00947040" w14:paraId="00A6E382" w14:textId="77777777" w:rsidTr="00EC5038">
        <w:tc>
          <w:tcPr>
            <w:tcW w:w="2169" w:type="dxa"/>
          </w:tcPr>
          <w:p w14:paraId="11534E26" w14:textId="5643CDB1" w:rsidR="00501708" w:rsidRPr="00947040" w:rsidRDefault="00501708" w:rsidP="004E28B5">
            <w:pPr>
              <w:spacing w:line="276" w:lineRule="auto"/>
              <w:rPr>
                <w:rFonts w:cs="Arial"/>
                <w:bCs/>
                <w:lang w:val="de-CH"/>
              </w:rPr>
            </w:pPr>
            <w:r w:rsidRPr="00947040">
              <w:rPr>
                <w:rFonts w:cs="Arial"/>
                <w:bCs/>
                <w:lang w:val="de-CH"/>
              </w:rPr>
              <w:t>Zürich</w:t>
            </w:r>
          </w:p>
        </w:tc>
        <w:tc>
          <w:tcPr>
            <w:tcW w:w="1359" w:type="dxa"/>
          </w:tcPr>
          <w:p w14:paraId="77107E5A" w14:textId="523C7AC4" w:rsidR="00501708" w:rsidRPr="00947040" w:rsidRDefault="00501708" w:rsidP="004E28B5">
            <w:pPr>
              <w:spacing w:line="276" w:lineRule="auto"/>
              <w:rPr>
                <w:rFonts w:cs="Arial"/>
                <w:bCs/>
                <w:lang w:val="de-CH"/>
              </w:rPr>
            </w:pPr>
            <w:r w:rsidRPr="00947040">
              <w:rPr>
                <w:rFonts w:cs="Arial"/>
                <w:bCs/>
                <w:lang w:val="de-CH"/>
              </w:rPr>
              <w:t>197 370</w:t>
            </w:r>
          </w:p>
        </w:tc>
        <w:tc>
          <w:tcPr>
            <w:tcW w:w="1359" w:type="dxa"/>
          </w:tcPr>
          <w:p w14:paraId="4ECC4AEA" w14:textId="753E8259" w:rsidR="00501708" w:rsidRPr="00947040" w:rsidRDefault="00501708" w:rsidP="004E28B5">
            <w:pPr>
              <w:spacing w:line="276" w:lineRule="auto"/>
              <w:rPr>
                <w:rFonts w:cs="Arial"/>
                <w:bCs/>
                <w:lang w:val="de-CH"/>
              </w:rPr>
            </w:pPr>
            <w:r w:rsidRPr="00947040">
              <w:rPr>
                <w:rFonts w:cs="Arial"/>
                <w:bCs/>
                <w:lang w:val="de-CH"/>
              </w:rPr>
              <w:t>266 594</w:t>
            </w:r>
          </w:p>
        </w:tc>
        <w:tc>
          <w:tcPr>
            <w:tcW w:w="1492" w:type="dxa"/>
          </w:tcPr>
          <w:p w14:paraId="5A904A52" w14:textId="2842339D" w:rsidR="00501708" w:rsidRPr="00947040" w:rsidRDefault="00EA0283" w:rsidP="004E28B5">
            <w:pPr>
              <w:spacing w:line="276" w:lineRule="auto"/>
              <w:rPr>
                <w:rFonts w:cs="Arial"/>
                <w:bCs/>
                <w:lang w:val="de-CH"/>
              </w:rPr>
            </w:pPr>
            <w:r w:rsidRPr="00947040">
              <w:rPr>
                <w:rFonts w:cs="Arial"/>
                <w:bCs/>
                <w:lang w:val="de-CH"/>
              </w:rPr>
              <w:t>213 311</w:t>
            </w:r>
          </w:p>
        </w:tc>
        <w:tc>
          <w:tcPr>
            <w:tcW w:w="3174" w:type="dxa"/>
          </w:tcPr>
          <w:p w14:paraId="0E62D58B" w14:textId="4DB1CA1E" w:rsidR="00501708" w:rsidRPr="00947040" w:rsidRDefault="00EC5038" w:rsidP="004E28B5">
            <w:pPr>
              <w:spacing w:line="276" w:lineRule="auto"/>
              <w:rPr>
                <w:rFonts w:cs="Arial"/>
                <w:bCs/>
                <w:lang w:val="de-CH"/>
              </w:rPr>
            </w:pPr>
            <w:r w:rsidRPr="00947040">
              <w:rPr>
                <w:rFonts w:cs="Arial"/>
                <w:bCs/>
                <w:lang w:val="de-CH"/>
              </w:rPr>
              <w:t>-20</w:t>
            </w:r>
            <w:r w:rsidR="00501708" w:rsidRPr="00947040">
              <w:rPr>
                <w:rFonts w:cs="Arial"/>
                <w:bCs/>
                <w:lang w:val="de-CH"/>
              </w:rPr>
              <w:t>,</w:t>
            </w:r>
            <w:r w:rsidRPr="00947040">
              <w:rPr>
                <w:rFonts w:cs="Arial"/>
                <w:bCs/>
                <w:lang w:val="de-CH"/>
              </w:rPr>
              <w:t>0</w:t>
            </w:r>
            <w:r w:rsidR="00AF7986" w:rsidRPr="00947040">
              <w:rPr>
                <w:rFonts w:cs="Arial"/>
                <w:bCs/>
                <w:lang w:val="de-CH"/>
              </w:rPr>
              <w:t xml:space="preserve"> </w:t>
            </w:r>
            <w:r w:rsidR="00501708" w:rsidRPr="00947040">
              <w:rPr>
                <w:rFonts w:cs="Arial"/>
                <w:bCs/>
                <w:lang w:val="de-CH"/>
              </w:rPr>
              <w:t>%</w:t>
            </w:r>
          </w:p>
        </w:tc>
      </w:tr>
      <w:tr w:rsidR="00501708" w:rsidRPr="00947040" w14:paraId="2747591A" w14:textId="77777777" w:rsidTr="00EC5038">
        <w:tc>
          <w:tcPr>
            <w:tcW w:w="2169" w:type="dxa"/>
          </w:tcPr>
          <w:p w14:paraId="1D729392" w14:textId="052B0A3F" w:rsidR="00501708" w:rsidRPr="00947040" w:rsidRDefault="00501708" w:rsidP="004E28B5">
            <w:pPr>
              <w:spacing w:line="276" w:lineRule="auto"/>
              <w:rPr>
                <w:rFonts w:cs="Arial"/>
                <w:bCs/>
                <w:lang w:val="de-CH"/>
              </w:rPr>
            </w:pPr>
            <w:r w:rsidRPr="00947040">
              <w:rPr>
                <w:rFonts w:cs="Arial"/>
                <w:bCs/>
                <w:lang w:val="de-CH"/>
              </w:rPr>
              <w:t>Berner Oberland</w:t>
            </w:r>
          </w:p>
        </w:tc>
        <w:tc>
          <w:tcPr>
            <w:tcW w:w="1359" w:type="dxa"/>
          </w:tcPr>
          <w:p w14:paraId="7FEA7D29" w14:textId="23380371" w:rsidR="00501708" w:rsidRPr="00947040" w:rsidRDefault="00501708" w:rsidP="004E28B5">
            <w:pPr>
              <w:spacing w:line="276" w:lineRule="auto"/>
              <w:rPr>
                <w:rFonts w:cs="Arial"/>
                <w:bCs/>
                <w:lang w:val="de-CH"/>
              </w:rPr>
            </w:pPr>
            <w:r w:rsidRPr="00947040">
              <w:rPr>
                <w:rFonts w:cs="Arial"/>
                <w:bCs/>
                <w:lang w:val="de-CH"/>
              </w:rPr>
              <w:t>257 735</w:t>
            </w:r>
          </w:p>
        </w:tc>
        <w:tc>
          <w:tcPr>
            <w:tcW w:w="1359" w:type="dxa"/>
          </w:tcPr>
          <w:p w14:paraId="61D0833B" w14:textId="7A1B85AB" w:rsidR="00501708" w:rsidRPr="00947040" w:rsidRDefault="00501708" w:rsidP="004E28B5">
            <w:pPr>
              <w:spacing w:line="276" w:lineRule="auto"/>
              <w:rPr>
                <w:rFonts w:cs="Arial"/>
                <w:bCs/>
                <w:lang w:val="de-CH"/>
              </w:rPr>
            </w:pPr>
            <w:r w:rsidRPr="00947040">
              <w:rPr>
                <w:rFonts w:cs="Arial"/>
                <w:bCs/>
                <w:lang w:val="de-CH"/>
              </w:rPr>
              <w:t>346 396</w:t>
            </w:r>
          </w:p>
        </w:tc>
        <w:tc>
          <w:tcPr>
            <w:tcW w:w="1492" w:type="dxa"/>
          </w:tcPr>
          <w:p w14:paraId="07EBB193" w14:textId="0EC2D4EC" w:rsidR="00501708" w:rsidRPr="00947040" w:rsidRDefault="00EA0283" w:rsidP="004E28B5">
            <w:pPr>
              <w:spacing w:line="276" w:lineRule="auto"/>
              <w:rPr>
                <w:rFonts w:cs="Arial"/>
                <w:bCs/>
                <w:lang w:val="de-CH"/>
              </w:rPr>
            </w:pPr>
            <w:r w:rsidRPr="00947040">
              <w:rPr>
                <w:rFonts w:cs="Arial"/>
                <w:bCs/>
                <w:lang w:val="de-CH"/>
              </w:rPr>
              <w:t>284 810</w:t>
            </w:r>
          </w:p>
        </w:tc>
        <w:tc>
          <w:tcPr>
            <w:tcW w:w="3174" w:type="dxa"/>
          </w:tcPr>
          <w:p w14:paraId="174759A9" w14:textId="38A3D0C4" w:rsidR="00501708" w:rsidRPr="00947040" w:rsidRDefault="00EC5038" w:rsidP="004E28B5">
            <w:pPr>
              <w:spacing w:line="276" w:lineRule="auto"/>
              <w:rPr>
                <w:rFonts w:cs="Arial"/>
                <w:bCs/>
                <w:lang w:val="de-CH"/>
              </w:rPr>
            </w:pPr>
            <w:r w:rsidRPr="00947040">
              <w:rPr>
                <w:rFonts w:cs="Arial"/>
                <w:bCs/>
                <w:lang w:val="de-CH"/>
              </w:rPr>
              <w:t>-17,8</w:t>
            </w:r>
            <w:r w:rsidR="00AF7986" w:rsidRPr="00947040">
              <w:rPr>
                <w:rFonts w:cs="Arial"/>
                <w:bCs/>
                <w:lang w:val="de-CH"/>
              </w:rPr>
              <w:t xml:space="preserve"> </w:t>
            </w:r>
            <w:r w:rsidRPr="00947040">
              <w:rPr>
                <w:rFonts w:cs="Arial"/>
                <w:bCs/>
                <w:lang w:val="de-CH"/>
              </w:rPr>
              <w:t>%</w:t>
            </w:r>
          </w:p>
        </w:tc>
      </w:tr>
      <w:tr w:rsidR="00501708" w:rsidRPr="00947040" w14:paraId="214B6B4F" w14:textId="77777777" w:rsidTr="00EC5038">
        <w:tc>
          <w:tcPr>
            <w:tcW w:w="2169" w:type="dxa"/>
          </w:tcPr>
          <w:p w14:paraId="7731F077" w14:textId="06153630" w:rsidR="00501708" w:rsidRPr="00947040" w:rsidRDefault="00501708" w:rsidP="004E28B5">
            <w:pPr>
              <w:spacing w:line="276" w:lineRule="auto"/>
              <w:rPr>
                <w:rFonts w:cs="Arial"/>
                <w:bCs/>
                <w:lang w:val="de-CH"/>
              </w:rPr>
            </w:pPr>
            <w:r w:rsidRPr="00947040">
              <w:rPr>
                <w:rFonts w:cs="Arial"/>
                <w:bCs/>
                <w:lang w:val="de-CH"/>
              </w:rPr>
              <w:t>Genf</w:t>
            </w:r>
          </w:p>
        </w:tc>
        <w:tc>
          <w:tcPr>
            <w:tcW w:w="1359" w:type="dxa"/>
          </w:tcPr>
          <w:p w14:paraId="0D1DA775" w14:textId="1D441220" w:rsidR="00501708" w:rsidRPr="00947040" w:rsidRDefault="00501708" w:rsidP="004E28B5">
            <w:pPr>
              <w:spacing w:line="276" w:lineRule="auto"/>
              <w:rPr>
                <w:rFonts w:cs="Arial"/>
                <w:bCs/>
                <w:lang w:val="de-CH"/>
              </w:rPr>
            </w:pPr>
            <w:r w:rsidRPr="00947040">
              <w:rPr>
                <w:rFonts w:cs="Arial"/>
                <w:bCs/>
                <w:lang w:val="de-CH"/>
              </w:rPr>
              <w:t>87 865</w:t>
            </w:r>
          </w:p>
        </w:tc>
        <w:tc>
          <w:tcPr>
            <w:tcW w:w="1359" w:type="dxa"/>
          </w:tcPr>
          <w:p w14:paraId="45ADE81B" w14:textId="0CE3DC59" w:rsidR="00501708" w:rsidRPr="00947040" w:rsidRDefault="00501708" w:rsidP="004E28B5">
            <w:pPr>
              <w:spacing w:line="276" w:lineRule="auto"/>
              <w:rPr>
                <w:rFonts w:cs="Arial"/>
                <w:bCs/>
                <w:lang w:val="de-CH"/>
              </w:rPr>
            </w:pPr>
            <w:r w:rsidRPr="00947040">
              <w:rPr>
                <w:rFonts w:cs="Arial"/>
                <w:bCs/>
                <w:lang w:val="de-CH"/>
              </w:rPr>
              <w:t>107 137</w:t>
            </w:r>
          </w:p>
        </w:tc>
        <w:tc>
          <w:tcPr>
            <w:tcW w:w="1492" w:type="dxa"/>
          </w:tcPr>
          <w:p w14:paraId="69567B0F" w14:textId="636F0EC4" w:rsidR="00501708" w:rsidRPr="00947040" w:rsidRDefault="00EA0283" w:rsidP="004E28B5">
            <w:pPr>
              <w:spacing w:line="276" w:lineRule="auto"/>
              <w:rPr>
                <w:rFonts w:cs="Arial"/>
                <w:bCs/>
                <w:lang w:val="de-CH"/>
              </w:rPr>
            </w:pPr>
            <w:r w:rsidRPr="00947040">
              <w:rPr>
                <w:rFonts w:cs="Arial"/>
                <w:bCs/>
                <w:lang w:val="de-CH"/>
              </w:rPr>
              <w:t>88 061</w:t>
            </w:r>
          </w:p>
        </w:tc>
        <w:tc>
          <w:tcPr>
            <w:tcW w:w="3174" w:type="dxa"/>
          </w:tcPr>
          <w:p w14:paraId="3BAE1AEB" w14:textId="7F8CD04E" w:rsidR="00501708" w:rsidRPr="00947040" w:rsidRDefault="00EC5038" w:rsidP="004E28B5">
            <w:pPr>
              <w:spacing w:line="276" w:lineRule="auto"/>
              <w:rPr>
                <w:rFonts w:cs="Arial"/>
                <w:bCs/>
                <w:lang w:val="de-CH"/>
              </w:rPr>
            </w:pPr>
            <w:r w:rsidRPr="00947040">
              <w:rPr>
                <w:rFonts w:cs="Arial"/>
                <w:bCs/>
                <w:lang w:val="de-CH"/>
              </w:rPr>
              <w:t>-17,8</w:t>
            </w:r>
            <w:r w:rsidR="00AF7986" w:rsidRPr="00947040">
              <w:rPr>
                <w:rFonts w:cs="Arial"/>
                <w:bCs/>
                <w:lang w:val="de-CH"/>
              </w:rPr>
              <w:t xml:space="preserve"> </w:t>
            </w:r>
            <w:r w:rsidR="00501708" w:rsidRPr="00947040">
              <w:rPr>
                <w:rFonts w:cs="Arial"/>
                <w:bCs/>
                <w:lang w:val="de-CH"/>
              </w:rPr>
              <w:t>%</w:t>
            </w:r>
          </w:p>
        </w:tc>
      </w:tr>
      <w:tr w:rsidR="00501708" w:rsidRPr="00947040" w14:paraId="1B014740" w14:textId="77777777" w:rsidTr="00EC5038">
        <w:tc>
          <w:tcPr>
            <w:tcW w:w="2169" w:type="dxa"/>
          </w:tcPr>
          <w:p w14:paraId="6560898B" w14:textId="1C5478E0" w:rsidR="00501708" w:rsidRPr="00947040" w:rsidRDefault="00501708" w:rsidP="004E28B5">
            <w:pPr>
              <w:spacing w:line="276" w:lineRule="auto"/>
              <w:rPr>
                <w:rFonts w:cs="Arial"/>
                <w:bCs/>
                <w:lang w:val="de-CH"/>
              </w:rPr>
            </w:pPr>
            <w:r w:rsidRPr="00947040">
              <w:rPr>
                <w:rFonts w:cs="Arial"/>
                <w:bCs/>
                <w:lang w:val="de-CH"/>
              </w:rPr>
              <w:t>Waadtland</w:t>
            </w:r>
          </w:p>
        </w:tc>
        <w:tc>
          <w:tcPr>
            <w:tcW w:w="1359" w:type="dxa"/>
          </w:tcPr>
          <w:p w14:paraId="0C930AFA" w14:textId="1C88F31D" w:rsidR="00501708" w:rsidRPr="00947040" w:rsidRDefault="00501708" w:rsidP="004E28B5">
            <w:pPr>
              <w:spacing w:line="276" w:lineRule="auto"/>
              <w:rPr>
                <w:rFonts w:cs="Arial"/>
                <w:bCs/>
                <w:lang w:val="de-CH"/>
              </w:rPr>
            </w:pPr>
            <w:r w:rsidRPr="00947040">
              <w:rPr>
                <w:rFonts w:cs="Arial"/>
                <w:bCs/>
                <w:lang w:val="de-CH"/>
              </w:rPr>
              <w:t>73 518</w:t>
            </w:r>
          </w:p>
        </w:tc>
        <w:tc>
          <w:tcPr>
            <w:tcW w:w="1359" w:type="dxa"/>
          </w:tcPr>
          <w:p w14:paraId="0018C914" w14:textId="4CE35C87" w:rsidR="00501708" w:rsidRPr="00947040" w:rsidRDefault="00501708" w:rsidP="004E28B5">
            <w:pPr>
              <w:spacing w:line="276" w:lineRule="auto"/>
              <w:rPr>
                <w:rFonts w:cs="Arial"/>
                <w:bCs/>
                <w:lang w:val="de-CH"/>
              </w:rPr>
            </w:pPr>
            <w:r w:rsidRPr="00947040">
              <w:rPr>
                <w:rFonts w:cs="Arial"/>
                <w:bCs/>
                <w:lang w:val="de-CH"/>
              </w:rPr>
              <w:t>77 308</w:t>
            </w:r>
          </w:p>
        </w:tc>
        <w:tc>
          <w:tcPr>
            <w:tcW w:w="1492" w:type="dxa"/>
          </w:tcPr>
          <w:p w14:paraId="0563527B" w14:textId="36965569" w:rsidR="00501708" w:rsidRPr="00947040" w:rsidRDefault="00EA0283" w:rsidP="004E28B5">
            <w:pPr>
              <w:spacing w:line="276" w:lineRule="auto"/>
              <w:rPr>
                <w:rFonts w:cs="Arial"/>
                <w:bCs/>
                <w:lang w:val="de-CH"/>
              </w:rPr>
            </w:pPr>
            <w:r w:rsidRPr="00947040">
              <w:rPr>
                <w:rFonts w:cs="Arial"/>
                <w:bCs/>
                <w:lang w:val="de-CH"/>
              </w:rPr>
              <w:t>68 297</w:t>
            </w:r>
          </w:p>
        </w:tc>
        <w:tc>
          <w:tcPr>
            <w:tcW w:w="3174" w:type="dxa"/>
          </w:tcPr>
          <w:p w14:paraId="51E6B6D7" w14:textId="5820501F" w:rsidR="00501708" w:rsidRPr="00947040" w:rsidRDefault="00EC5038" w:rsidP="004E28B5">
            <w:pPr>
              <w:spacing w:line="276" w:lineRule="auto"/>
              <w:rPr>
                <w:rFonts w:cs="Arial"/>
                <w:bCs/>
                <w:lang w:val="de-CH"/>
              </w:rPr>
            </w:pPr>
            <w:r w:rsidRPr="00947040">
              <w:rPr>
                <w:rFonts w:cs="Arial"/>
                <w:bCs/>
                <w:lang w:val="de-CH"/>
              </w:rPr>
              <w:t>-11.7</w:t>
            </w:r>
            <w:r w:rsidR="00AF7986" w:rsidRPr="00947040">
              <w:rPr>
                <w:rFonts w:cs="Arial"/>
                <w:bCs/>
                <w:lang w:val="de-CH"/>
              </w:rPr>
              <w:t xml:space="preserve"> </w:t>
            </w:r>
            <w:r w:rsidR="00501708" w:rsidRPr="00947040">
              <w:rPr>
                <w:rFonts w:cs="Arial"/>
                <w:bCs/>
                <w:lang w:val="de-CH"/>
              </w:rPr>
              <w:t>%</w:t>
            </w:r>
          </w:p>
        </w:tc>
      </w:tr>
      <w:tr w:rsidR="00501708" w:rsidRPr="00947040" w14:paraId="058857E4" w14:textId="77777777" w:rsidTr="00EC5038">
        <w:tc>
          <w:tcPr>
            <w:tcW w:w="2169" w:type="dxa"/>
          </w:tcPr>
          <w:p w14:paraId="1B172E01" w14:textId="7E544DF7" w:rsidR="00501708" w:rsidRPr="00947040" w:rsidRDefault="00501708" w:rsidP="004E28B5">
            <w:pPr>
              <w:spacing w:line="276" w:lineRule="auto"/>
              <w:rPr>
                <w:rFonts w:cs="Arial"/>
                <w:bCs/>
                <w:lang w:val="de-CH"/>
              </w:rPr>
            </w:pPr>
            <w:r w:rsidRPr="00947040">
              <w:rPr>
                <w:rFonts w:cs="Arial"/>
                <w:bCs/>
                <w:lang w:val="de-CH"/>
              </w:rPr>
              <w:t>Bern</w:t>
            </w:r>
          </w:p>
        </w:tc>
        <w:tc>
          <w:tcPr>
            <w:tcW w:w="1359" w:type="dxa"/>
          </w:tcPr>
          <w:p w14:paraId="0EE2F27E" w14:textId="4FFC2102" w:rsidR="00501708" w:rsidRPr="00947040" w:rsidRDefault="00501708" w:rsidP="004E28B5">
            <w:pPr>
              <w:spacing w:line="276" w:lineRule="auto"/>
              <w:rPr>
                <w:rFonts w:cs="Arial"/>
                <w:bCs/>
                <w:lang w:val="de-CH"/>
              </w:rPr>
            </w:pPr>
            <w:r w:rsidRPr="00947040">
              <w:rPr>
                <w:rFonts w:cs="Arial"/>
                <w:bCs/>
                <w:lang w:val="de-CH"/>
              </w:rPr>
              <w:t>30 685</w:t>
            </w:r>
          </w:p>
        </w:tc>
        <w:tc>
          <w:tcPr>
            <w:tcW w:w="1359" w:type="dxa"/>
          </w:tcPr>
          <w:p w14:paraId="337D79EE" w14:textId="168B33E7" w:rsidR="00501708" w:rsidRPr="00947040" w:rsidRDefault="00501708" w:rsidP="004E28B5">
            <w:pPr>
              <w:spacing w:line="276" w:lineRule="auto"/>
              <w:rPr>
                <w:rFonts w:cs="Arial"/>
                <w:bCs/>
                <w:lang w:val="de-CH"/>
              </w:rPr>
            </w:pPr>
            <w:r w:rsidRPr="00947040">
              <w:rPr>
                <w:rFonts w:cs="Arial"/>
                <w:bCs/>
                <w:lang w:val="de-CH"/>
              </w:rPr>
              <w:t>42 946</w:t>
            </w:r>
          </w:p>
        </w:tc>
        <w:tc>
          <w:tcPr>
            <w:tcW w:w="1492" w:type="dxa"/>
          </w:tcPr>
          <w:p w14:paraId="5366565F" w14:textId="40577FAD" w:rsidR="00501708" w:rsidRPr="00947040" w:rsidRDefault="00EA0283" w:rsidP="004E28B5">
            <w:pPr>
              <w:spacing w:line="276" w:lineRule="auto"/>
              <w:rPr>
                <w:rFonts w:cs="Arial"/>
                <w:bCs/>
                <w:lang w:val="de-CH"/>
              </w:rPr>
            </w:pPr>
            <w:r w:rsidRPr="00947040">
              <w:rPr>
                <w:rFonts w:cs="Arial"/>
                <w:bCs/>
                <w:lang w:val="de-CH"/>
              </w:rPr>
              <w:t>31 982</w:t>
            </w:r>
          </w:p>
        </w:tc>
        <w:tc>
          <w:tcPr>
            <w:tcW w:w="3174" w:type="dxa"/>
          </w:tcPr>
          <w:p w14:paraId="6FBB751A" w14:textId="6AAEA4FA" w:rsidR="00501708" w:rsidRPr="00947040" w:rsidRDefault="00EC5038" w:rsidP="004E28B5">
            <w:pPr>
              <w:spacing w:line="276" w:lineRule="auto"/>
              <w:rPr>
                <w:rFonts w:cs="Arial"/>
                <w:bCs/>
                <w:lang w:val="de-CH"/>
              </w:rPr>
            </w:pPr>
            <w:r w:rsidRPr="00947040">
              <w:rPr>
                <w:rFonts w:cs="Arial"/>
                <w:bCs/>
                <w:lang w:val="de-CH"/>
              </w:rPr>
              <w:t>-25</w:t>
            </w:r>
            <w:r w:rsidR="00501708" w:rsidRPr="00947040">
              <w:rPr>
                <w:rFonts w:cs="Arial"/>
                <w:bCs/>
                <w:lang w:val="de-CH"/>
              </w:rPr>
              <w:t>,</w:t>
            </w:r>
            <w:r w:rsidRPr="00947040">
              <w:rPr>
                <w:rFonts w:cs="Arial"/>
                <w:bCs/>
                <w:lang w:val="de-CH"/>
              </w:rPr>
              <w:t>5</w:t>
            </w:r>
            <w:r w:rsidR="00AF7986" w:rsidRPr="00947040">
              <w:rPr>
                <w:rFonts w:cs="Arial"/>
                <w:bCs/>
                <w:lang w:val="de-CH"/>
              </w:rPr>
              <w:t xml:space="preserve"> </w:t>
            </w:r>
            <w:r w:rsidR="00501708" w:rsidRPr="00947040">
              <w:rPr>
                <w:rFonts w:cs="Arial"/>
                <w:bCs/>
                <w:lang w:val="de-CH"/>
              </w:rPr>
              <w:t>%</w:t>
            </w:r>
          </w:p>
        </w:tc>
      </w:tr>
      <w:tr w:rsidR="00501708" w:rsidRPr="00947040" w14:paraId="3F53C563" w14:textId="77777777" w:rsidTr="00EC5038">
        <w:tc>
          <w:tcPr>
            <w:tcW w:w="2169" w:type="dxa"/>
          </w:tcPr>
          <w:p w14:paraId="2798728D" w14:textId="0BC842E8" w:rsidR="00501708" w:rsidRPr="00947040" w:rsidRDefault="00501708" w:rsidP="004E28B5">
            <w:pPr>
              <w:spacing w:line="276" w:lineRule="auto"/>
              <w:rPr>
                <w:rFonts w:cs="Arial"/>
                <w:bCs/>
                <w:lang w:val="de-CH"/>
              </w:rPr>
            </w:pPr>
            <w:r w:rsidRPr="00947040">
              <w:rPr>
                <w:rFonts w:cs="Arial"/>
                <w:bCs/>
                <w:lang w:val="de-CH"/>
              </w:rPr>
              <w:t>Aargau</w:t>
            </w:r>
          </w:p>
        </w:tc>
        <w:tc>
          <w:tcPr>
            <w:tcW w:w="1359" w:type="dxa"/>
          </w:tcPr>
          <w:p w14:paraId="2E4EF8FC" w14:textId="7552E727" w:rsidR="00501708" w:rsidRPr="00947040" w:rsidRDefault="00501708" w:rsidP="004E28B5">
            <w:pPr>
              <w:spacing w:line="276" w:lineRule="auto"/>
              <w:rPr>
                <w:rFonts w:cs="Arial"/>
                <w:bCs/>
                <w:lang w:val="de-CH"/>
              </w:rPr>
            </w:pPr>
            <w:r w:rsidRPr="00947040">
              <w:rPr>
                <w:rFonts w:cs="Arial"/>
                <w:bCs/>
                <w:lang w:val="de-CH"/>
              </w:rPr>
              <w:t>32 886</w:t>
            </w:r>
          </w:p>
        </w:tc>
        <w:tc>
          <w:tcPr>
            <w:tcW w:w="1359" w:type="dxa"/>
          </w:tcPr>
          <w:p w14:paraId="26B29971" w14:textId="087AB2E4" w:rsidR="00501708" w:rsidRPr="00947040" w:rsidRDefault="00501708" w:rsidP="004E28B5">
            <w:pPr>
              <w:spacing w:line="276" w:lineRule="auto"/>
              <w:rPr>
                <w:rFonts w:cs="Arial"/>
                <w:bCs/>
                <w:lang w:val="de-CH"/>
              </w:rPr>
            </w:pPr>
            <w:r w:rsidRPr="00947040">
              <w:rPr>
                <w:rFonts w:cs="Arial"/>
                <w:bCs/>
                <w:lang w:val="de-CH"/>
              </w:rPr>
              <w:t>42 046</w:t>
            </w:r>
          </w:p>
        </w:tc>
        <w:tc>
          <w:tcPr>
            <w:tcW w:w="1492" w:type="dxa"/>
          </w:tcPr>
          <w:p w14:paraId="2F542C9B" w14:textId="4D1FC61E" w:rsidR="00501708" w:rsidRPr="00947040" w:rsidRDefault="00C81744" w:rsidP="004E28B5">
            <w:pPr>
              <w:spacing w:line="276" w:lineRule="auto"/>
              <w:rPr>
                <w:rFonts w:cs="Arial"/>
                <w:bCs/>
                <w:lang w:val="de-CH"/>
              </w:rPr>
            </w:pPr>
            <w:r w:rsidRPr="00947040">
              <w:rPr>
                <w:rFonts w:cs="Arial"/>
                <w:bCs/>
                <w:lang w:val="de-CH"/>
              </w:rPr>
              <w:t>33 301</w:t>
            </w:r>
          </w:p>
        </w:tc>
        <w:tc>
          <w:tcPr>
            <w:tcW w:w="3174" w:type="dxa"/>
          </w:tcPr>
          <w:p w14:paraId="2CB538E0" w14:textId="48FC045B" w:rsidR="00501708" w:rsidRPr="00947040" w:rsidRDefault="00EC5038" w:rsidP="004E28B5">
            <w:pPr>
              <w:spacing w:line="276" w:lineRule="auto"/>
              <w:rPr>
                <w:rFonts w:cs="Arial"/>
                <w:bCs/>
                <w:lang w:val="de-CH"/>
              </w:rPr>
            </w:pPr>
            <w:r w:rsidRPr="00947040">
              <w:rPr>
                <w:rFonts w:cs="Arial"/>
                <w:bCs/>
                <w:lang w:val="de-CH"/>
              </w:rPr>
              <w:t>-</w:t>
            </w:r>
            <w:r w:rsidR="00501708" w:rsidRPr="00947040">
              <w:rPr>
                <w:rFonts w:cs="Arial"/>
                <w:bCs/>
                <w:lang w:val="de-CH"/>
              </w:rPr>
              <w:t>2</w:t>
            </w:r>
            <w:r w:rsidRPr="00947040">
              <w:rPr>
                <w:rFonts w:cs="Arial"/>
                <w:bCs/>
                <w:lang w:val="de-CH"/>
              </w:rPr>
              <w:t>0</w:t>
            </w:r>
            <w:r w:rsidR="00501708" w:rsidRPr="00947040">
              <w:rPr>
                <w:rFonts w:cs="Arial"/>
                <w:bCs/>
                <w:lang w:val="de-CH"/>
              </w:rPr>
              <w:t>.</w:t>
            </w:r>
            <w:r w:rsidRPr="00947040">
              <w:rPr>
                <w:rFonts w:cs="Arial"/>
                <w:bCs/>
                <w:lang w:val="de-CH"/>
              </w:rPr>
              <w:t>8</w:t>
            </w:r>
            <w:r w:rsidR="00AF7986" w:rsidRPr="00947040">
              <w:rPr>
                <w:rFonts w:cs="Arial"/>
                <w:bCs/>
                <w:lang w:val="de-CH"/>
              </w:rPr>
              <w:t xml:space="preserve"> </w:t>
            </w:r>
            <w:r w:rsidR="00501708" w:rsidRPr="00947040">
              <w:rPr>
                <w:rFonts w:cs="Arial"/>
                <w:bCs/>
                <w:lang w:val="de-CH"/>
              </w:rPr>
              <w:t>%</w:t>
            </w:r>
          </w:p>
        </w:tc>
      </w:tr>
      <w:tr w:rsidR="00501708" w:rsidRPr="00947040" w14:paraId="7F9E95D6" w14:textId="77777777" w:rsidTr="00EC5038">
        <w:tc>
          <w:tcPr>
            <w:tcW w:w="2169" w:type="dxa"/>
          </w:tcPr>
          <w:p w14:paraId="5AA0799A" w14:textId="46D1C5D9" w:rsidR="00501708" w:rsidRPr="00947040" w:rsidRDefault="00501708" w:rsidP="004E28B5">
            <w:pPr>
              <w:spacing w:line="276" w:lineRule="auto"/>
              <w:rPr>
                <w:rFonts w:cs="Arial"/>
                <w:bCs/>
                <w:lang w:val="de-CH"/>
              </w:rPr>
            </w:pPr>
            <w:r w:rsidRPr="00947040">
              <w:rPr>
                <w:rFonts w:cs="Arial"/>
                <w:bCs/>
                <w:lang w:val="de-CH"/>
              </w:rPr>
              <w:t>Wallis</w:t>
            </w:r>
          </w:p>
        </w:tc>
        <w:tc>
          <w:tcPr>
            <w:tcW w:w="1359" w:type="dxa"/>
          </w:tcPr>
          <w:p w14:paraId="37AE08AE" w14:textId="7550A22E" w:rsidR="00501708" w:rsidRPr="00947040" w:rsidRDefault="00501708" w:rsidP="004E28B5">
            <w:pPr>
              <w:spacing w:line="276" w:lineRule="auto"/>
              <w:rPr>
                <w:rFonts w:cs="Arial"/>
                <w:bCs/>
                <w:lang w:val="de-CH"/>
              </w:rPr>
            </w:pPr>
            <w:r w:rsidRPr="00947040">
              <w:rPr>
                <w:rFonts w:cs="Arial"/>
                <w:bCs/>
                <w:lang w:val="de-CH"/>
              </w:rPr>
              <w:t>37 433</w:t>
            </w:r>
          </w:p>
        </w:tc>
        <w:tc>
          <w:tcPr>
            <w:tcW w:w="1359" w:type="dxa"/>
          </w:tcPr>
          <w:p w14:paraId="2A8FCAF0" w14:textId="7D33C1BC" w:rsidR="00501708" w:rsidRPr="00947040" w:rsidRDefault="00501708" w:rsidP="004E28B5">
            <w:pPr>
              <w:spacing w:line="276" w:lineRule="auto"/>
              <w:rPr>
                <w:rFonts w:cs="Arial"/>
                <w:bCs/>
                <w:lang w:val="de-CH"/>
              </w:rPr>
            </w:pPr>
            <w:r w:rsidRPr="00947040">
              <w:rPr>
                <w:rFonts w:cs="Arial"/>
                <w:bCs/>
                <w:lang w:val="de-CH"/>
              </w:rPr>
              <w:t>48 941</w:t>
            </w:r>
          </w:p>
        </w:tc>
        <w:tc>
          <w:tcPr>
            <w:tcW w:w="1492" w:type="dxa"/>
          </w:tcPr>
          <w:p w14:paraId="718AAC90" w14:textId="279C589F" w:rsidR="00501708" w:rsidRPr="00947040" w:rsidRDefault="0039290C" w:rsidP="004E28B5">
            <w:pPr>
              <w:spacing w:line="276" w:lineRule="auto"/>
              <w:rPr>
                <w:rFonts w:cs="Arial"/>
                <w:bCs/>
                <w:lang w:val="de-CH"/>
              </w:rPr>
            </w:pPr>
            <w:r w:rsidRPr="00947040">
              <w:rPr>
                <w:rFonts w:cs="Arial"/>
                <w:bCs/>
                <w:lang w:val="de-CH"/>
              </w:rPr>
              <w:t>57 178</w:t>
            </w:r>
          </w:p>
        </w:tc>
        <w:tc>
          <w:tcPr>
            <w:tcW w:w="3174" w:type="dxa"/>
          </w:tcPr>
          <w:p w14:paraId="696916DA" w14:textId="073FE25E" w:rsidR="00501708" w:rsidRPr="00947040" w:rsidRDefault="00501708" w:rsidP="004E28B5">
            <w:pPr>
              <w:spacing w:line="276" w:lineRule="auto"/>
              <w:rPr>
                <w:rFonts w:cs="Arial"/>
                <w:bCs/>
                <w:lang w:val="de-CH"/>
              </w:rPr>
            </w:pPr>
            <w:r w:rsidRPr="00947040">
              <w:rPr>
                <w:rFonts w:cs="Arial"/>
                <w:bCs/>
                <w:lang w:val="de-CH"/>
              </w:rPr>
              <w:t>+</w:t>
            </w:r>
            <w:r w:rsidR="00EC5038" w:rsidRPr="00947040">
              <w:rPr>
                <w:rFonts w:cs="Arial"/>
                <w:bCs/>
                <w:lang w:val="de-CH"/>
              </w:rPr>
              <w:t>16</w:t>
            </w:r>
            <w:r w:rsidRPr="00947040">
              <w:rPr>
                <w:rFonts w:cs="Arial"/>
                <w:bCs/>
                <w:lang w:val="de-CH"/>
              </w:rPr>
              <w:t>,</w:t>
            </w:r>
            <w:r w:rsidR="00EC5038" w:rsidRPr="00947040">
              <w:rPr>
                <w:rFonts w:cs="Arial"/>
                <w:bCs/>
                <w:lang w:val="de-CH"/>
              </w:rPr>
              <w:t>8</w:t>
            </w:r>
            <w:r w:rsidR="00AF7986" w:rsidRPr="00947040">
              <w:rPr>
                <w:rFonts w:cs="Arial"/>
                <w:bCs/>
                <w:lang w:val="de-CH"/>
              </w:rPr>
              <w:t xml:space="preserve"> </w:t>
            </w:r>
            <w:r w:rsidRPr="00947040">
              <w:rPr>
                <w:rFonts w:cs="Arial"/>
                <w:bCs/>
                <w:lang w:val="de-CH"/>
              </w:rPr>
              <w:t>%</w:t>
            </w:r>
          </w:p>
        </w:tc>
      </w:tr>
      <w:tr w:rsidR="00501708" w:rsidRPr="00947040" w14:paraId="1EDC5EB3" w14:textId="77777777" w:rsidTr="00EC5038">
        <w:tc>
          <w:tcPr>
            <w:tcW w:w="2169" w:type="dxa"/>
          </w:tcPr>
          <w:p w14:paraId="01E7417C" w14:textId="77777777" w:rsidR="00501708" w:rsidRPr="00947040" w:rsidRDefault="00501708" w:rsidP="004E28B5">
            <w:pPr>
              <w:spacing w:line="276" w:lineRule="auto"/>
              <w:rPr>
                <w:rFonts w:cs="Arial"/>
                <w:bCs/>
                <w:lang w:val="de-CH"/>
              </w:rPr>
            </w:pPr>
            <w:r w:rsidRPr="00947040">
              <w:rPr>
                <w:rFonts w:cs="Arial"/>
                <w:bCs/>
                <w:lang w:val="de-CH"/>
              </w:rPr>
              <w:t>Tessin</w:t>
            </w:r>
          </w:p>
        </w:tc>
        <w:tc>
          <w:tcPr>
            <w:tcW w:w="1359" w:type="dxa"/>
          </w:tcPr>
          <w:p w14:paraId="52E5558B" w14:textId="64EC029E" w:rsidR="00501708" w:rsidRPr="00947040" w:rsidRDefault="00501708" w:rsidP="004E28B5">
            <w:pPr>
              <w:spacing w:line="276" w:lineRule="auto"/>
              <w:rPr>
                <w:rFonts w:cs="Arial"/>
                <w:bCs/>
                <w:lang w:val="de-CH"/>
              </w:rPr>
            </w:pPr>
            <w:r w:rsidRPr="00947040">
              <w:rPr>
                <w:rFonts w:cs="Arial"/>
                <w:bCs/>
                <w:lang w:val="de-CH"/>
              </w:rPr>
              <w:t>23 158</w:t>
            </w:r>
          </w:p>
        </w:tc>
        <w:tc>
          <w:tcPr>
            <w:tcW w:w="1359" w:type="dxa"/>
          </w:tcPr>
          <w:p w14:paraId="430F928F" w14:textId="1E270F81" w:rsidR="00501708" w:rsidRPr="00947040" w:rsidRDefault="00501708" w:rsidP="004E28B5">
            <w:pPr>
              <w:spacing w:line="276" w:lineRule="auto"/>
              <w:rPr>
                <w:rFonts w:cs="Arial"/>
                <w:bCs/>
                <w:lang w:val="de-CH"/>
              </w:rPr>
            </w:pPr>
            <w:r w:rsidRPr="00947040">
              <w:rPr>
                <w:rFonts w:cs="Arial"/>
                <w:bCs/>
                <w:lang w:val="de-CH"/>
              </w:rPr>
              <w:t>27 964</w:t>
            </w:r>
          </w:p>
        </w:tc>
        <w:tc>
          <w:tcPr>
            <w:tcW w:w="1492" w:type="dxa"/>
          </w:tcPr>
          <w:p w14:paraId="72887514" w14:textId="340089A7" w:rsidR="00501708" w:rsidRPr="00947040" w:rsidRDefault="0039290C" w:rsidP="004E28B5">
            <w:pPr>
              <w:spacing w:line="276" w:lineRule="auto"/>
              <w:rPr>
                <w:rFonts w:cs="Arial"/>
                <w:bCs/>
                <w:lang w:val="de-CH"/>
              </w:rPr>
            </w:pPr>
            <w:r w:rsidRPr="00947040">
              <w:rPr>
                <w:rFonts w:cs="Arial"/>
                <w:bCs/>
                <w:lang w:val="de-CH"/>
              </w:rPr>
              <w:t>24 476</w:t>
            </w:r>
          </w:p>
        </w:tc>
        <w:tc>
          <w:tcPr>
            <w:tcW w:w="3174" w:type="dxa"/>
          </w:tcPr>
          <w:p w14:paraId="4776425A" w14:textId="38DBD251" w:rsidR="00501708" w:rsidRPr="00947040" w:rsidRDefault="00EC5038" w:rsidP="004E28B5">
            <w:pPr>
              <w:spacing w:line="276" w:lineRule="auto"/>
              <w:rPr>
                <w:rFonts w:cs="Arial"/>
                <w:bCs/>
                <w:lang w:val="de-CH"/>
              </w:rPr>
            </w:pPr>
            <w:r w:rsidRPr="00947040">
              <w:rPr>
                <w:rFonts w:cs="Arial"/>
                <w:bCs/>
                <w:lang w:val="de-CH"/>
              </w:rPr>
              <w:t>-12</w:t>
            </w:r>
            <w:r w:rsidR="00501708" w:rsidRPr="00947040">
              <w:rPr>
                <w:rFonts w:cs="Arial"/>
                <w:bCs/>
                <w:lang w:val="de-CH"/>
              </w:rPr>
              <w:t>,</w:t>
            </w:r>
            <w:r w:rsidRPr="00947040">
              <w:rPr>
                <w:rFonts w:cs="Arial"/>
                <w:bCs/>
                <w:lang w:val="de-CH"/>
              </w:rPr>
              <w:t>5</w:t>
            </w:r>
            <w:r w:rsidR="00AF7986" w:rsidRPr="00947040">
              <w:rPr>
                <w:rFonts w:cs="Arial"/>
                <w:bCs/>
                <w:lang w:val="de-CH"/>
              </w:rPr>
              <w:t xml:space="preserve"> </w:t>
            </w:r>
            <w:r w:rsidR="00501708" w:rsidRPr="00947040">
              <w:rPr>
                <w:rFonts w:cs="Arial"/>
                <w:bCs/>
                <w:lang w:val="de-CH"/>
              </w:rPr>
              <w:t>%</w:t>
            </w:r>
          </w:p>
        </w:tc>
      </w:tr>
      <w:tr w:rsidR="00501708" w:rsidRPr="00947040" w14:paraId="124512D2" w14:textId="77777777" w:rsidTr="00EC5038">
        <w:tc>
          <w:tcPr>
            <w:tcW w:w="2169" w:type="dxa"/>
          </w:tcPr>
          <w:p w14:paraId="0729B101" w14:textId="53F56AE9" w:rsidR="00501708" w:rsidRPr="00947040" w:rsidRDefault="00501708" w:rsidP="004E28B5">
            <w:pPr>
              <w:spacing w:line="276" w:lineRule="auto"/>
              <w:rPr>
                <w:rFonts w:cs="Arial"/>
                <w:bCs/>
                <w:lang w:val="de-CH"/>
              </w:rPr>
            </w:pPr>
            <w:r w:rsidRPr="00947040">
              <w:rPr>
                <w:rFonts w:cs="Arial"/>
                <w:bCs/>
                <w:lang w:val="de-CH"/>
              </w:rPr>
              <w:lastRenderedPageBreak/>
              <w:t>Basel</w:t>
            </w:r>
          </w:p>
        </w:tc>
        <w:tc>
          <w:tcPr>
            <w:tcW w:w="1359" w:type="dxa"/>
          </w:tcPr>
          <w:p w14:paraId="4BA80C99" w14:textId="6B348411" w:rsidR="00501708" w:rsidRPr="00947040" w:rsidRDefault="00501708" w:rsidP="004E28B5">
            <w:pPr>
              <w:spacing w:line="276" w:lineRule="auto"/>
              <w:rPr>
                <w:rFonts w:cs="Arial"/>
                <w:bCs/>
                <w:lang w:val="de-CH"/>
              </w:rPr>
            </w:pPr>
            <w:r w:rsidRPr="00947040">
              <w:rPr>
                <w:rFonts w:cs="Arial"/>
                <w:bCs/>
                <w:lang w:val="de-CH"/>
              </w:rPr>
              <w:t>29 026</w:t>
            </w:r>
          </w:p>
        </w:tc>
        <w:tc>
          <w:tcPr>
            <w:tcW w:w="1359" w:type="dxa"/>
          </w:tcPr>
          <w:p w14:paraId="08F82E4A" w14:textId="58BB79EF" w:rsidR="00501708" w:rsidRPr="00947040" w:rsidRDefault="00501708" w:rsidP="004E28B5">
            <w:pPr>
              <w:spacing w:line="276" w:lineRule="auto"/>
              <w:rPr>
                <w:rFonts w:cs="Arial"/>
                <w:bCs/>
                <w:lang w:val="de-CH"/>
              </w:rPr>
            </w:pPr>
            <w:r w:rsidRPr="00947040">
              <w:rPr>
                <w:rFonts w:cs="Arial"/>
                <w:bCs/>
                <w:lang w:val="de-CH"/>
              </w:rPr>
              <w:t>24 554</w:t>
            </w:r>
          </w:p>
        </w:tc>
        <w:tc>
          <w:tcPr>
            <w:tcW w:w="1492" w:type="dxa"/>
          </w:tcPr>
          <w:p w14:paraId="4425662C" w14:textId="13ADA6DC" w:rsidR="00501708" w:rsidRPr="00947040" w:rsidRDefault="0039290C" w:rsidP="004E28B5">
            <w:pPr>
              <w:spacing w:line="276" w:lineRule="auto"/>
              <w:rPr>
                <w:rFonts w:cs="Arial"/>
                <w:bCs/>
                <w:lang w:val="de-CH"/>
              </w:rPr>
            </w:pPr>
            <w:r w:rsidRPr="00947040">
              <w:rPr>
                <w:rFonts w:cs="Arial"/>
                <w:bCs/>
                <w:lang w:val="de-CH"/>
              </w:rPr>
              <w:t>22 122</w:t>
            </w:r>
          </w:p>
        </w:tc>
        <w:tc>
          <w:tcPr>
            <w:tcW w:w="3174" w:type="dxa"/>
          </w:tcPr>
          <w:p w14:paraId="34148528" w14:textId="642040AB" w:rsidR="00501708" w:rsidRPr="00947040" w:rsidRDefault="00501708" w:rsidP="004E28B5">
            <w:pPr>
              <w:spacing w:line="276" w:lineRule="auto"/>
              <w:rPr>
                <w:rFonts w:cs="Arial"/>
                <w:bCs/>
                <w:lang w:val="de-CH"/>
              </w:rPr>
            </w:pPr>
            <w:r w:rsidRPr="00947040">
              <w:rPr>
                <w:rFonts w:cs="Arial"/>
                <w:bCs/>
                <w:lang w:val="de-CH"/>
              </w:rPr>
              <w:t>-</w:t>
            </w:r>
            <w:r w:rsidR="00EC5038" w:rsidRPr="00947040">
              <w:rPr>
                <w:rFonts w:cs="Arial"/>
                <w:bCs/>
                <w:lang w:val="de-CH"/>
              </w:rPr>
              <w:t>9</w:t>
            </w:r>
            <w:r w:rsidRPr="00947040">
              <w:rPr>
                <w:rFonts w:cs="Arial"/>
                <w:bCs/>
                <w:lang w:val="de-CH"/>
              </w:rPr>
              <w:t>,</w:t>
            </w:r>
            <w:r w:rsidR="00EC5038" w:rsidRPr="00947040">
              <w:rPr>
                <w:rFonts w:cs="Arial"/>
                <w:bCs/>
                <w:lang w:val="de-CH"/>
              </w:rPr>
              <w:t>9</w:t>
            </w:r>
            <w:r w:rsidR="00AF7986" w:rsidRPr="00947040">
              <w:rPr>
                <w:rFonts w:cs="Arial"/>
                <w:bCs/>
                <w:lang w:val="de-CH"/>
              </w:rPr>
              <w:t xml:space="preserve"> </w:t>
            </w:r>
            <w:r w:rsidRPr="00947040">
              <w:rPr>
                <w:rFonts w:cs="Arial"/>
                <w:bCs/>
                <w:lang w:val="de-CH"/>
              </w:rPr>
              <w:t>%</w:t>
            </w:r>
          </w:p>
        </w:tc>
      </w:tr>
      <w:tr w:rsidR="00501708" w:rsidRPr="00947040" w14:paraId="21265409" w14:textId="77777777" w:rsidTr="00EC5038">
        <w:tc>
          <w:tcPr>
            <w:tcW w:w="2169" w:type="dxa"/>
          </w:tcPr>
          <w:p w14:paraId="7EEFBA1B" w14:textId="42AF1E4A" w:rsidR="00501708" w:rsidRPr="00947040" w:rsidRDefault="00501708" w:rsidP="004E28B5">
            <w:pPr>
              <w:spacing w:line="276" w:lineRule="auto"/>
              <w:rPr>
                <w:rFonts w:cs="Arial"/>
                <w:bCs/>
                <w:lang w:val="de-CH"/>
              </w:rPr>
            </w:pPr>
            <w:r w:rsidRPr="00947040">
              <w:rPr>
                <w:rFonts w:cs="Arial"/>
                <w:bCs/>
                <w:lang w:val="de-CH"/>
              </w:rPr>
              <w:t>Graubünden</w:t>
            </w:r>
          </w:p>
        </w:tc>
        <w:tc>
          <w:tcPr>
            <w:tcW w:w="1359" w:type="dxa"/>
          </w:tcPr>
          <w:p w14:paraId="666BF56C" w14:textId="252B1DB8" w:rsidR="00501708" w:rsidRPr="00947040" w:rsidRDefault="00501708" w:rsidP="004E28B5">
            <w:pPr>
              <w:spacing w:line="276" w:lineRule="auto"/>
              <w:rPr>
                <w:rFonts w:cs="Arial"/>
                <w:bCs/>
                <w:lang w:val="de-CH"/>
              </w:rPr>
            </w:pPr>
            <w:r w:rsidRPr="00947040">
              <w:rPr>
                <w:rFonts w:cs="Arial"/>
                <w:bCs/>
                <w:lang w:val="de-CH"/>
              </w:rPr>
              <w:t>18 173</w:t>
            </w:r>
          </w:p>
        </w:tc>
        <w:tc>
          <w:tcPr>
            <w:tcW w:w="1359" w:type="dxa"/>
          </w:tcPr>
          <w:p w14:paraId="56B31430" w14:textId="2B41A61C" w:rsidR="00501708" w:rsidRPr="00947040" w:rsidRDefault="00501708" w:rsidP="004E28B5">
            <w:pPr>
              <w:spacing w:line="276" w:lineRule="auto"/>
              <w:rPr>
                <w:rFonts w:cs="Arial"/>
                <w:bCs/>
                <w:lang w:val="de-CH"/>
              </w:rPr>
            </w:pPr>
            <w:r w:rsidRPr="00947040">
              <w:rPr>
                <w:rFonts w:cs="Arial"/>
                <w:bCs/>
                <w:lang w:val="de-CH"/>
              </w:rPr>
              <w:t>21 271</w:t>
            </w:r>
          </w:p>
        </w:tc>
        <w:tc>
          <w:tcPr>
            <w:tcW w:w="1492" w:type="dxa"/>
          </w:tcPr>
          <w:p w14:paraId="0A82A0C7" w14:textId="07E6FB93" w:rsidR="00501708" w:rsidRPr="00947040" w:rsidRDefault="0039290C" w:rsidP="004E28B5">
            <w:pPr>
              <w:spacing w:line="276" w:lineRule="auto"/>
              <w:rPr>
                <w:rFonts w:cs="Arial"/>
                <w:bCs/>
                <w:lang w:val="de-CH"/>
              </w:rPr>
            </w:pPr>
            <w:r w:rsidRPr="00947040">
              <w:rPr>
                <w:rFonts w:cs="Arial"/>
                <w:bCs/>
                <w:lang w:val="de-CH"/>
              </w:rPr>
              <w:t>26 243</w:t>
            </w:r>
          </w:p>
        </w:tc>
        <w:tc>
          <w:tcPr>
            <w:tcW w:w="3174" w:type="dxa"/>
          </w:tcPr>
          <w:p w14:paraId="2F1A5B1E" w14:textId="445DD8C1" w:rsidR="00501708" w:rsidRPr="00947040" w:rsidRDefault="00501708" w:rsidP="004E28B5">
            <w:pPr>
              <w:spacing w:line="276" w:lineRule="auto"/>
              <w:rPr>
                <w:rFonts w:cs="Arial"/>
                <w:bCs/>
                <w:lang w:val="de-CH"/>
              </w:rPr>
            </w:pPr>
            <w:r w:rsidRPr="00947040">
              <w:rPr>
                <w:rFonts w:cs="Arial"/>
                <w:bCs/>
                <w:lang w:val="de-CH"/>
              </w:rPr>
              <w:t>+</w:t>
            </w:r>
            <w:r w:rsidR="00EC5038" w:rsidRPr="00947040">
              <w:rPr>
                <w:rFonts w:cs="Arial"/>
                <w:bCs/>
                <w:lang w:val="de-CH"/>
              </w:rPr>
              <w:t>23</w:t>
            </w:r>
            <w:r w:rsidRPr="00947040">
              <w:rPr>
                <w:rFonts w:cs="Arial"/>
                <w:bCs/>
                <w:lang w:val="de-CH"/>
              </w:rPr>
              <w:t>.</w:t>
            </w:r>
            <w:r w:rsidR="00EC5038" w:rsidRPr="00947040">
              <w:rPr>
                <w:rFonts w:cs="Arial"/>
                <w:bCs/>
                <w:lang w:val="de-CH"/>
              </w:rPr>
              <w:t>4</w:t>
            </w:r>
            <w:r w:rsidR="00AF7986" w:rsidRPr="00947040">
              <w:rPr>
                <w:rFonts w:cs="Arial"/>
                <w:bCs/>
                <w:lang w:val="de-CH"/>
              </w:rPr>
              <w:t xml:space="preserve"> </w:t>
            </w:r>
            <w:r w:rsidRPr="00947040">
              <w:rPr>
                <w:rFonts w:cs="Arial"/>
                <w:bCs/>
                <w:lang w:val="de-CH"/>
              </w:rPr>
              <w:t>%</w:t>
            </w:r>
          </w:p>
        </w:tc>
      </w:tr>
      <w:tr w:rsidR="00501708" w:rsidRPr="00947040" w14:paraId="2BBC5115" w14:textId="77777777" w:rsidTr="00EC5038">
        <w:tc>
          <w:tcPr>
            <w:tcW w:w="2169" w:type="dxa"/>
          </w:tcPr>
          <w:p w14:paraId="56729158" w14:textId="0D6E7CA1" w:rsidR="00501708" w:rsidRPr="00947040" w:rsidRDefault="00501708" w:rsidP="004E28B5">
            <w:pPr>
              <w:spacing w:line="276" w:lineRule="auto"/>
              <w:rPr>
                <w:rFonts w:cs="Arial"/>
                <w:bCs/>
                <w:lang w:val="de-CH"/>
              </w:rPr>
            </w:pPr>
            <w:r w:rsidRPr="00947040">
              <w:rPr>
                <w:rFonts w:cs="Arial"/>
                <w:bCs/>
                <w:lang w:val="de-CH"/>
              </w:rPr>
              <w:t>Jura &amp; Drei Seen</w:t>
            </w:r>
          </w:p>
        </w:tc>
        <w:tc>
          <w:tcPr>
            <w:tcW w:w="1359" w:type="dxa"/>
          </w:tcPr>
          <w:p w14:paraId="765984F6" w14:textId="1E71CB24" w:rsidR="00501708" w:rsidRPr="00947040" w:rsidRDefault="00501708" w:rsidP="004E28B5">
            <w:pPr>
              <w:spacing w:line="276" w:lineRule="auto"/>
              <w:rPr>
                <w:rFonts w:cs="Arial"/>
                <w:bCs/>
                <w:lang w:val="de-CH"/>
              </w:rPr>
            </w:pPr>
            <w:r w:rsidRPr="00947040">
              <w:rPr>
                <w:rFonts w:cs="Arial"/>
                <w:bCs/>
                <w:lang w:val="de-CH"/>
              </w:rPr>
              <w:t xml:space="preserve">13 968 </w:t>
            </w:r>
          </w:p>
        </w:tc>
        <w:tc>
          <w:tcPr>
            <w:tcW w:w="1359" w:type="dxa"/>
          </w:tcPr>
          <w:p w14:paraId="634EC8F3" w14:textId="108E4350" w:rsidR="00501708" w:rsidRPr="00947040" w:rsidRDefault="00501708" w:rsidP="004E28B5">
            <w:pPr>
              <w:spacing w:line="276" w:lineRule="auto"/>
              <w:rPr>
                <w:rFonts w:cs="Arial"/>
                <w:bCs/>
                <w:lang w:val="de-CH"/>
              </w:rPr>
            </w:pPr>
            <w:r w:rsidRPr="00947040">
              <w:rPr>
                <w:rFonts w:cs="Arial"/>
                <w:bCs/>
                <w:lang w:val="de-CH"/>
              </w:rPr>
              <w:t>14 306</w:t>
            </w:r>
          </w:p>
        </w:tc>
        <w:tc>
          <w:tcPr>
            <w:tcW w:w="1492" w:type="dxa"/>
          </w:tcPr>
          <w:p w14:paraId="5AF5FDA2" w14:textId="434DEBFA" w:rsidR="00501708" w:rsidRPr="00947040" w:rsidRDefault="0039290C" w:rsidP="004E28B5">
            <w:pPr>
              <w:spacing w:line="276" w:lineRule="auto"/>
              <w:rPr>
                <w:rFonts w:cs="Arial"/>
                <w:bCs/>
                <w:lang w:val="de-CH"/>
              </w:rPr>
            </w:pPr>
            <w:r w:rsidRPr="00947040">
              <w:rPr>
                <w:rFonts w:cs="Arial"/>
                <w:bCs/>
                <w:lang w:val="de-CH"/>
              </w:rPr>
              <w:t>11 894</w:t>
            </w:r>
          </w:p>
        </w:tc>
        <w:tc>
          <w:tcPr>
            <w:tcW w:w="3174" w:type="dxa"/>
          </w:tcPr>
          <w:p w14:paraId="60800E95" w14:textId="5F514EE2" w:rsidR="00501708" w:rsidRPr="00947040" w:rsidRDefault="00EC5038" w:rsidP="004E28B5">
            <w:pPr>
              <w:spacing w:line="276" w:lineRule="auto"/>
              <w:rPr>
                <w:rFonts w:cs="Arial"/>
                <w:bCs/>
                <w:lang w:val="de-CH"/>
              </w:rPr>
            </w:pPr>
            <w:r w:rsidRPr="00947040">
              <w:rPr>
                <w:rFonts w:cs="Arial"/>
                <w:bCs/>
                <w:lang w:val="de-CH"/>
              </w:rPr>
              <w:t>-16.9</w:t>
            </w:r>
            <w:r w:rsidR="00AF7986" w:rsidRPr="00947040">
              <w:rPr>
                <w:rFonts w:cs="Arial"/>
                <w:bCs/>
                <w:lang w:val="de-CH"/>
              </w:rPr>
              <w:t xml:space="preserve"> </w:t>
            </w:r>
            <w:r w:rsidR="00501708" w:rsidRPr="00947040">
              <w:rPr>
                <w:rFonts w:cs="Arial"/>
                <w:bCs/>
                <w:lang w:val="de-CH"/>
              </w:rPr>
              <w:t>%</w:t>
            </w:r>
          </w:p>
        </w:tc>
      </w:tr>
      <w:tr w:rsidR="00501708" w:rsidRPr="00947040" w14:paraId="7B76867E" w14:textId="77777777" w:rsidTr="00EC5038">
        <w:tc>
          <w:tcPr>
            <w:tcW w:w="2169" w:type="dxa"/>
          </w:tcPr>
          <w:p w14:paraId="727F5C21" w14:textId="60E44B5E" w:rsidR="00501708" w:rsidRPr="00947040" w:rsidRDefault="00501708" w:rsidP="004E28B5">
            <w:pPr>
              <w:spacing w:line="276" w:lineRule="auto"/>
              <w:rPr>
                <w:rFonts w:cs="Arial"/>
                <w:bCs/>
                <w:lang w:val="de-CH"/>
              </w:rPr>
            </w:pPr>
            <w:r w:rsidRPr="00947040">
              <w:rPr>
                <w:rFonts w:cs="Arial"/>
                <w:bCs/>
                <w:lang w:val="de-CH"/>
              </w:rPr>
              <w:t xml:space="preserve">Ostschweiz </w:t>
            </w:r>
          </w:p>
        </w:tc>
        <w:tc>
          <w:tcPr>
            <w:tcW w:w="1359" w:type="dxa"/>
          </w:tcPr>
          <w:p w14:paraId="2C8722EE" w14:textId="013CB717" w:rsidR="00501708" w:rsidRPr="00947040" w:rsidRDefault="00501708" w:rsidP="004E28B5">
            <w:pPr>
              <w:spacing w:line="276" w:lineRule="auto"/>
              <w:rPr>
                <w:rFonts w:cs="Arial"/>
                <w:bCs/>
                <w:lang w:val="de-CH"/>
              </w:rPr>
            </w:pPr>
            <w:r w:rsidRPr="00947040">
              <w:rPr>
                <w:rFonts w:cs="Arial"/>
                <w:bCs/>
                <w:lang w:val="de-CH"/>
              </w:rPr>
              <w:t>11 749</w:t>
            </w:r>
          </w:p>
        </w:tc>
        <w:tc>
          <w:tcPr>
            <w:tcW w:w="1359" w:type="dxa"/>
          </w:tcPr>
          <w:p w14:paraId="5753CDBD" w14:textId="3CB8FDF3" w:rsidR="00501708" w:rsidRPr="00947040" w:rsidRDefault="00501708" w:rsidP="004E28B5">
            <w:pPr>
              <w:spacing w:line="276" w:lineRule="auto"/>
              <w:rPr>
                <w:rFonts w:cs="Arial"/>
                <w:bCs/>
                <w:lang w:val="de-CH"/>
              </w:rPr>
            </w:pPr>
            <w:r w:rsidRPr="00947040">
              <w:rPr>
                <w:rFonts w:cs="Arial"/>
                <w:bCs/>
                <w:lang w:val="de-CH"/>
              </w:rPr>
              <w:t>15 474</w:t>
            </w:r>
          </w:p>
        </w:tc>
        <w:tc>
          <w:tcPr>
            <w:tcW w:w="1492" w:type="dxa"/>
          </w:tcPr>
          <w:p w14:paraId="45591113" w14:textId="1F62AACB" w:rsidR="00501708" w:rsidRPr="00947040" w:rsidRDefault="0039290C" w:rsidP="004E28B5">
            <w:pPr>
              <w:spacing w:line="276" w:lineRule="auto"/>
              <w:rPr>
                <w:rFonts w:cs="Arial"/>
                <w:bCs/>
                <w:lang w:val="de-CH"/>
              </w:rPr>
            </w:pPr>
            <w:r w:rsidRPr="00947040">
              <w:rPr>
                <w:rFonts w:cs="Arial"/>
                <w:bCs/>
                <w:lang w:val="de-CH"/>
              </w:rPr>
              <w:t>13 769</w:t>
            </w:r>
          </w:p>
        </w:tc>
        <w:tc>
          <w:tcPr>
            <w:tcW w:w="3174" w:type="dxa"/>
          </w:tcPr>
          <w:p w14:paraId="4508BE3A" w14:textId="3F36507E" w:rsidR="00501708" w:rsidRPr="00947040" w:rsidRDefault="00EC5038" w:rsidP="004E28B5">
            <w:pPr>
              <w:spacing w:line="276" w:lineRule="auto"/>
              <w:rPr>
                <w:rFonts w:cs="Arial"/>
                <w:bCs/>
                <w:lang w:val="de-CH"/>
              </w:rPr>
            </w:pPr>
            <w:r w:rsidRPr="00947040">
              <w:rPr>
                <w:rFonts w:cs="Arial"/>
                <w:bCs/>
                <w:lang w:val="de-CH"/>
              </w:rPr>
              <w:t>-11,0</w:t>
            </w:r>
            <w:r w:rsidR="00AF7986" w:rsidRPr="00947040">
              <w:rPr>
                <w:rFonts w:cs="Arial"/>
                <w:bCs/>
                <w:lang w:val="de-CH"/>
              </w:rPr>
              <w:t xml:space="preserve"> </w:t>
            </w:r>
            <w:r w:rsidR="00501708" w:rsidRPr="00947040">
              <w:rPr>
                <w:rFonts w:cs="Arial"/>
                <w:bCs/>
                <w:lang w:val="de-CH"/>
              </w:rPr>
              <w:t>%</w:t>
            </w:r>
          </w:p>
        </w:tc>
      </w:tr>
      <w:tr w:rsidR="00501708" w:rsidRPr="00947040" w14:paraId="3790E0C5" w14:textId="77777777" w:rsidTr="00EC5038">
        <w:tc>
          <w:tcPr>
            <w:tcW w:w="2169" w:type="dxa"/>
          </w:tcPr>
          <w:p w14:paraId="0D127E4C" w14:textId="77777777" w:rsidR="00501708" w:rsidRPr="00947040" w:rsidRDefault="00501708" w:rsidP="004E28B5">
            <w:pPr>
              <w:spacing w:line="276" w:lineRule="auto"/>
              <w:rPr>
                <w:rFonts w:cs="Arial"/>
                <w:bCs/>
                <w:lang w:val="de-CH"/>
              </w:rPr>
            </w:pPr>
            <w:r w:rsidRPr="00947040">
              <w:rPr>
                <w:rFonts w:cs="Arial"/>
                <w:bCs/>
                <w:lang w:val="de-CH"/>
              </w:rPr>
              <w:t xml:space="preserve">Fribourg </w:t>
            </w:r>
          </w:p>
        </w:tc>
        <w:tc>
          <w:tcPr>
            <w:tcW w:w="1359" w:type="dxa"/>
          </w:tcPr>
          <w:p w14:paraId="72526BD6" w14:textId="2A463D71" w:rsidR="00501708" w:rsidRPr="00947040" w:rsidRDefault="00501708" w:rsidP="004E28B5">
            <w:pPr>
              <w:spacing w:line="276" w:lineRule="auto"/>
              <w:rPr>
                <w:rFonts w:cs="Arial"/>
                <w:bCs/>
                <w:lang w:val="de-CH"/>
              </w:rPr>
            </w:pPr>
            <w:r w:rsidRPr="00947040">
              <w:rPr>
                <w:rFonts w:cs="Arial"/>
                <w:bCs/>
                <w:lang w:val="de-CH"/>
              </w:rPr>
              <w:t>8 039</w:t>
            </w:r>
          </w:p>
        </w:tc>
        <w:tc>
          <w:tcPr>
            <w:tcW w:w="1359" w:type="dxa"/>
          </w:tcPr>
          <w:p w14:paraId="5EFFD585" w14:textId="1FF31B5C" w:rsidR="00501708" w:rsidRPr="00947040" w:rsidRDefault="00501708" w:rsidP="004E28B5">
            <w:pPr>
              <w:spacing w:line="276" w:lineRule="auto"/>
              <w:rPr>
                <w:rFonts w:cs="Arial"/>
                <w:bCs/>
                <w:lang w:val="de-CH"/>
              </w:rPr>
            </w:pPr>
            <w:r w:rsidRPr="00947040">
              <w:rPr>
                <w:rFonts w:cs="Arial"/>
                <w:bCs/>
                <w:lang w:val="de-CH"/>
              </w:rPr>
              <w:t>15 566</w:t>
            </w:r>
          </w:p>
        </w:tc>
        <w:tc>
          <w:tcPr>
            <w:tcW w:w="1492" w:type="dxa"/>
          </w:tcPr>
          <w:p w14:paraId="285F86B7" w14:textId="32365AAC" w:rsidR="00501708" w:rsidRPr="00947040" w:rsidRDefault="0039290C" w:rsidP="004E28B5">
            <w:pPr>
              <w:spacing w:line="276" w:lineRule="auto"/>
              <w:rPr>
                <w:rFonts w:cs="Arial"/>
                <w:bCs/>
                <w:lang w:val="de-CH"/>
              </w:rPr>
            </w:pPr>
            <w:r w:rsidRPr="00947040">
              <w:rPr>
                <w:rFonts w:cs="Arial"/>
                <w:bCs/>
                <w:lang w:val="de-CH"/>
              </w:rPr>
              <w:t>9 684</w:t>
            </w:r>
          </w:p>
        </w:tc>
        <w:tc>
          <w:tcPr>
            <w:tcW w:w="3174" w:type="dxa"/>
          </w:tcPr>
          <w:p w14:paraId="17AF34FF" w14:textId="21BACBC4" w:rsidR="00501708" w:rsidRPr="00947040" w:rsidRDefault="00EC5038" w:rsidP="004E28B5">
            <w:pPr>
              <w:spacing w:line="276" w:lineRule="auto"/>
              <w:rPr>
                <w:rFonts w:cs="Arial"/>
                <w:bCs/>
                <w:lang w:val="de-CH"/>
              </w:rPr>
            </w:pPr>
            <w:r w:rsidRPr="00947040">
              <w:rPr>
                <w:rFonts w:cs="Arial"/>
                <w:bCs/>
                <w:lang w:val="de-CH"/>
              </w:rPr>
              <w:t>-37</w:t>
            </w:r>
            <w:r w:rsidR="00501708" w:rsidRPr="00947040">
              <w:rPr>
                <w:rFonts w:cs="Arial"/>
                <w:bCs/>
                <w:lang w:val="de-CH"/>
              </w:rPr>
              <w:t>,</w:t>
            </w:r>
            <w:r w:rsidRPr="00947040">
              <w:rPr>
                <w:rFonts w:cs="Arial"/>
                <w:bCs/>
                <w:lang w:val="de-CH"/>
              </w:rPr>
              <w:t>8</w:t>
            </w:r>
            <w:r w:rsidR="00AF7986" w:rsidRPr="00947040">
              <w:rPr>
                <w:rFonts w:cs="Arial"/>
                <w:bCs/>
                <w:lang w:val="de-CH"/>
              </w:rPr>
              <w:t xml:space="preserve"> </w:t>
            </w:r>
            <w:r w:rsidR="00501708" w:rsidRPr="00947040">
              <w:rPr>
                <w:rFonts w:cs="Arial"/>
                <w:bCs/>
                <w:lang w:val="de-CH"/>
              </w:rPr>
              <w:t>%</w:t>
            </w:r>
          </w:p>
        </w:tc>
      </w:tr>
    </w:tbl>
    <w:p w14:paraId="0E739C0D" w14:textId="5752C846" w:rsidR="0009316A" w:rsidRPr="00CD6A84" w:rsidRDefault="00CD6A84" w:rsidP="004E28B5">
      <w:pPr>
        <w:spacing w:line="276" w:lineRule="auto"/>
        <w:rPr>
          <w:i/>
          <w:lang w:val="de-CH"/>
        </w:rPr>
      </w:pPr>
      <w:r w:rsidRPr="00CD6A84">
        <w:rPr>
          <w:i/>
          <w:lang w:val="de-CH"/>
        </w:rPr>
        <w:t>* siehe Kommentar</w:t>
      </w:r>
      <w:r>
        <w:rPr>
          <w:i/>
          <w:lang w:val="de-CH"/>
        </w:rPr>
        <w:t xml:space="preserve"> S. 4 zu den Rückgängen 2016.</w:t>
      </w:r>
    </w:p>
    <w:p w14:paraId="2DCDE276" w14:textId="251AB051" w:rsidR="00773E12" w:rsidRPr="00947040" w:rsidRDefault="00773E12" w:rsidP="004E28B5">
      <w:pPr>
        <w:spacing w:line="276" w:lineRule="auto"/>
        <w:rPr>
          <w:rFonts w:ascii="Helvetica" w:hAnsi="Helvetica" w:cs="Arial"/>
          <w:b/>
          <w:sz w:val="22"/>
          <w:lang w:val="de-CH"/>
        </w:rPr>
      </w:pPr>
      <w:r w:rsidRPr="00947040">
        <w:rPr>
          <w:rFonts w:ascii="Helvetica" w:hAnsi="Helvetica" w:cs="Arial"/>
          <w:b/>
          <w:noProof/>
          <w:sz w:val="22"/>
        </w:rPr>
        <w:drawing>
          <wp:inline distT="0" distB="0" distL="0" distR="0" wp14:anchorId="40CAACA3" wp14:editId="3A4DBC29">
            <wp:extent cx="6028055" cy="4030345"/>
            <wp:effectExtent l="0" t="0" r="0" b="8255"/>
            <wp:docPr id="8" name="Picture 8" descr="Macintosh HD:Users:rknecht:Desktop:Bildschirmfoto 2015-05-20 um 12.2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knecht:Desktop:Bildschirmfoto 2015-05-20 um 12.25.5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055" cy="4030345"/>
                    </a:xfrm>
                    <a:prstGeom prst="rect">
                      <a:avLst/>
                    </a:prstGeom>
                    <a:noFill/>
                    <a:ln>
                      <a:noFill/>
                    </a:ln>
                  </pic:spPr>
                </pic:pic>
              </a:graphicData>
            </a:graphic>
          </wp:inline>
        </w:drawing>
      </w:r>
    </w:p>
    <w:p w14:paraId="0BEAD837" w14:textId="77777777" w:rsidR="0014135A" w:rsidRPr="00947040" w:rsidRDefault="0014135A" w:rsidP="004E28B5">
      <w:pPr>
        <w:spacing w:line="276" w:lineRule="auto"/>
        <w:rPr>
          <w:rFonts w:ascii="Helvetica" w:hAnsi="Helvetica" w:cs="Arial"/>
          <w:b/>
          <w:sz w:val="22"/>
          <w:lang w:val="de-CH"/>
        </w:rPr>
      </w:pPr>
    </w:p>
    <w:tbl>
      <w:tblPr>
        <w:tblpPr w:leftFromText="180" w:rightFromText="180" w:vertAnchor="text" w:horzAnchor="page" w:tblpX="2446" w:tblpY="690"/>
        <w:tblW w:w="0" w:type="auto"/>
        <w:tblBorders>
          <w:top w:val="single" w:sz="8" w:space="0" w:color="000000"/>
          <w:bottom w:val="single" w:sz="8" w:space="0" w:color="000000"/>
        </w:tblBorders>
        <w:tblLayout w:type="fixed"/>
        <w:tblLook w:val="04A0" w:firstRow="1" w:lastRow="0" w:firstColumn="1" w:lastColumn="0" w:noHBand="0" w:noVBand="1"/>
      </w:tblPr>
      <w:tblGrid>
        <w:gridCol w:w="1755"/>
        <w:gridCol w:w="1755"/>
        <w:gridCol w:w="1418"/>
        <w:gridCol w:w="1598"/>
      </w:tblGrid>
      <w:tr w:rsidR="00286E72" w:rsidRPr="00947040" w14:paraId="1FCB5018" w14:textId="77777777" w:rsidTr="00286E72">
        <w:tc>
          <w:tcPr>
            <w:tcW w:w="1755" w:type="dxa"/>
            <w:tcBorders>
              <w:top w:val="single" w:sz="8" w:space="0" w:color="000000"/>
              <w:left w:val="nil"/>
              <w:bottom w:val="single" w:sz="8" w:space="0" w:color="000000"/>
              <w:right w:val="nil"/>
            </w:tcBorders>
          </w:tcPr>
          <w:p w14:paraId="392CBB6E" w14:textId="7A7C531E" w:rsidR="00286E72" w:rsidRPr="00947040" w:rsidRDefault="00286E72" w:rsidP="004E28B5">
            <w:pPr>
              <w:spacing w:line="276" w:lineRule="auto"/>
              <w:rPr>
                <w:rFonts w:ascii="Helvetica" w:hAnsi="Helvetica"/>
                <w:b/>
                <w:szCs w:val="24"/>
                <w:lang w:val="de-CH"/>
              </w:rPr>
            </w:pPr>
            <w:r w:rsidRPr="00947040">
              <w:rPr>
                <w:rFonts w:ascii="Helvetica" w:hAnsi="Helvetica"/>
                <w:b/>
                <w:sz w:val="22"/>
                <w:szCs w:val="24"/>
                <w:lang w:val="de-CH"/>
              </w:rPr>
              <w:t>China</w:t>
            </w:r>
          </w:p>
        </w:tc>
        <w:tc>
          <w:tcPr>
            <w:tcW w:w="1755" w:type="dxa"/>
            <w:tcBorders>
              <w:top w:val="single" w:sz="8" w:space="0" w:color="000000"/>
              <w:left w:val="nil"/>
              <w:bottom w:val="single" w:sz="8" w:space="0" w:color="000000"/>
              <w:right w:val="nil"/>
            </w:tcBorders>
          </w:tcPr>
          <w:p w14:paraId="041F3D16" w14:textId="77777777" w:rsidR="00286E72" w:rsidRPr="00947040" w:rsidRDefault="00286E72" w:rsidP="004E28B5">
            <w:pPr>
              <w:spacing w:line="276" w:lineRule="auto"/>
              <w:rPr>
                <w:rFonts w:ascii="Helvetica" w:hAnsi="Helvetica"/>
                <w:b/>
                <w:sz w:val="22"/>
                <w:szCs w:val="24"/>
                <w:lang w:val="de-CH"/>
              </w:rPr>
            </w:pPr>
          </w:p>
        </w:tc>
        <w:tc>
          <w:tcPr>
            <w:tcW w:w="3016" w:type="dxa"/>
            <w:gridSpan w:val="2"/>
            <w:tcBorders>
              <w:top w:val="single" w:sz="8" w:space="0" w:color="000000"/>
              <w:left w:val="nil"/>
              <w:bottom w:val="single" w:sz="8" w:space="0" w:color="000000"/>
              <w:right w:val="nil"/>
            </w:tcBorders>
          </w:tcPr>
          <w:p w14:paraId="3D772B77" w14:textId="70CCB5C5" w:rsidR="00286E72" w:rsidRPr="00947040" w:rsidRDefault="00286E72" w:rsidP="004E28B5">
            <w:pPr>
              <w:spacing w:line="276" w:lineRule="auto"/>
              <w:jc w:val="center"/>
              <w:rPr>
                <w:rFonts w:ascii="Helvetica" w:hAnsi="Helvetica"/>
                <w:b/>
                <w:szCs w:val="24"/>
                <w:lang w:val="de-CH"/>
              </w:rPr>
            </w:pPr>
            <w:r w:rsidRPr="00947040">
              <w:rPr>
                <w:rFonts w:ascii="Helvetica" w:hAnsi="Helvetica"/>
                <w:b/>
                <w:sz w:val="22"/>
                <w:szCs w:val="24"/>
                <w:lang w:val="de-CH"/>
              </w:rPr>
              <w:t xml:space="preserve">      Anteile in %</w:t>
            </w:r>
          </w:p>
        </w:tc>
      </w:tr>
      <w:tr w:rsidR="00286E72" w:rsidRPr="00947040" w14:paraId="5EED8224" w14:textId="77777777" w:rsidTr="00286E72">
        <w:tc>
          <w:tcPr>
            <w:tcW w:w="1755" w:type="dxa"/>
            <w:tcBorders>
              <w:left w:val="nil"/>
              <w:right w:val="nil"/>
            </w:tcBorders>
            <w:shd w:val="clear" w:color="auto" w:fill="C0C0C0"/>
          </w:tcPr>
          <w:p w14:paraId="55CC76B8" w14:textId="77777777" w:rsidR="00286E72" w:rsidRPr="00947040" w:rsidRDefault="00286E72" w:rsidP="004E28B5">
            <w:pPr>
              <w:spacing w:line="276" w:lineRule="auto"/>
              <w:rPr>
                <w:rFonts w:ascii="Helvetica" w:hAnsi="Helvetica"/>
                <w:sz w:val="22"/>
                <w:szCs w:val="24"/>
                <w:lang w:val="de-CH"/>
              </w:rPr>
            </w:pPr>
          </w:p>
        </w:tc>
        <w:tc>
          <w:tcPr>
            <w:tcW w:w="1755" w:type="dxa"/>
            <w:tcBorders>
              <w:left w:val="nil"/>
              <w:right w:val="nil"/>
            </w:tcBorders>
            <w:shd w:val="clear" w:color="auto" w:fill="C0C0C0"/>
          </w:tcPr>
          <w:p w14:paraId="1FF34E0F" w14:textId="77777777" w:rsidR="00286E72" w:rsidRPr="00947040" w:rsidRDefault="00286E72" w:rsidP="004E28B5">
            <w:pPr>
              <w:spacing w:line="276" w:lineRule="auto"/>
              <w:rPr>
                <w:rFonts w:ascii="Helvetica" w:hAnsi="Helvetica"/>
                <w:sz w:val="22"/>
                <w:szCs w:val="24"/>
                <w:lang w:val="de-CH"/>
              </w:rPr>
            </w:pPr>
          </w:p>
        </w:tc>
        <w:tc>
          <w:tcPr>
            <w:tcW w:w="1418" w:type="dxa"/>
            <w:tcBorders>
              <w:left w:val="nil"/>
              <w:right w:val="nil"/>
            </w:tcBorders>
            <w:shd w:val="clear" w:color="auto" w:fill="C0C0C0"/>
          </w:tcPr>
          <w:p w14:paraId="5406476D" w14:textId="028595A1" w:rsidR="00286E72" w:rsidRPr="00947040" w:rsidRDefault="00286E72" w:rsidP="004E28B5">
            <w:pPr>
              <w:spacing w:line="276" w:lineRule="auto"/>
              <w:jc w:val="right"/>
              <w:rPr>
                <w:rFonts w:ascii="Helvetica" w:hAnsi="Helvetica"/>
                <w:b/>
                <w:szCs w:val="24"/>
                <w:lang w:val="de-CH"/>
              </w:rPr>
            </w:pPr>
            <w:proofErr w:type="spellStart"/>
            <w:r w:rsidRPr="00947040">
              <w:rPr>
                <w:rFonts w:ascii="Helvetica" w:hAnsi="Helvetica"/>
                <w:b/>
                <w:sz w:val="22"/>
                <w:szCs w:val="24"/>
                <w:lang w:val="de-CH"/>
              </w:rPr>
              <w:t>Einw</w:t>
            </w:r>
            <w:proofErr w:type="spellEnd"/>
            <w:r w:rsidRPr="00947040">
              <w:rPr>
                <w:rFonts w:ascii="Helvetica" w:hAnsi="Helvetica"/>
                <w:b/>
                <w:sz w:val="22"/>
                <w:szCs w:val="24"/>
                <w:lang w:val="de-CH"/>
              </w:rPr>
              <w:t>.</w:t>
            </w:r>
          </w:p>
        </w:tc>
        <w:tc>
          <w:tcPr>
            <w:tcW w:w="1598" w:type="dxa"/>
            <w:tcBorders>
              <w:left w:val="nil"/>
              <w:right w:val="nil"/>
            </w:tcBorders>
            <w:shd w:val="clear" w:color="auto" w:fill="C0C0C0"/>
          </w:tcPr>
          <w:p w14:paraId="0FEF005C" w14:textId="36345D79" w:rsidR="00286E72" w:rsidRPr="00947040" w:rsidRDefault="00286E72" w:rsidP="004E28B5">
            <w:pPr>
              <w:spacing w:line="276" w:lineRule="auto"/>
              <w:jc w:val="right"/>
              <w:rPr>
                <w:rFonts w:ascii="Helvetica" w:hAnsi="Helvetica"/>
                <w:b/>
                <w:szCs w:val="24"/>
                <w:lang w:val="de-CH"/>
              </w:rPr>
            </w:pPr>
            <w:r w:rsidRPr="00947040">
              <w:rPr>
                <w:rFonts w:ascii="Helvetica" w:hAnsi="Helvetica"/>
                <w:b/>
                <w:sz w:val="22"/>
                <w:szCs w:val="24"/>
                <w:lang w:val="de-CH"/>
              </w:rPr>
              <w:t>LN</w:t>
            </w:r>
          </w:p>
        </w:tc>
      </w:tr>
      <w:tr w:rsidR="00286E72" w:rsidRPr="00947040" w14:paraId="1D32B44E" w14:textId="77777777" w:rsidTr="00286E72">
        <w:tc>
          <w:tcPr>
            <w:tcW w:w="3510" w:type="dxa"/>
            <w:gridSpan w:val="2"/>
          </w:tcPr>
          <w:p w14:paraId="58A68C2C" w14:textId="25EB2085" w:rsidR="00286E72" w:rsidRPr="00947040" w:rsidRDefault="00286E72" w:rsidP="004E28B5">
            <w:pPr>
              <w:spacing w:line="276" w:lineRule="auto"/>
              <w:rPr>
                <w:rFonts w:ascii="Helvetica" w:hAnsi="Helvetica"/>
                <w:szCs w:val="24"/>
                <w:lang w:val="de-CH"/>
              </w:rPr>
            </w:pPr>
            <w:r w:rsidRPr="00947040">
              <w:rPr>
                <w:rFonts w:ascii="Helvetica" w:hAnsi="Helvetica"/>
                <w:sz w:val="22"/>
                <w:szCs w:val="24"/>
                <w:lang w:val="de-CH"/>
              </w:rPr>
              <w:t>Hongkong</w:t>
            </w:r>
          </w:p>
        </w:tc>
        <w:tc>
          <w:tcPr>
            <w:tcW w:w="1418" w:type="dxa"/>
          </w:tcPr>
          <w:p w14:paraId="085C5FCF"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0,5</w:t>
            </w:r>
          </w:p>
        </w:tc>
        <w:tc>
          <w:tcPr>
            <w:tcW w:w="1598" w:type="dxa"/>
          </w:tcPr>
          <w:p w14:paraId="5AD44A49"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25,6</w:t>
            </w:r>
          </w:p>
        </w:tc>
      </w:tr>
      <w:tr w:rsidR="00286E72" w:rsidRPr="00947040" w14:paraId="722536EB" w14:textId="77777777" w:rsidTr="00286E72">
        <w:tc>
          <w:tcPr>
            <w:tcW w:w="3510" w:type="dxa"/>
            <w:gridSpan w:val="2"/>
            <w:tcBorders>
              <w:left w:val="nil"/>
              <w:right w:val="nil"/>
            </w:tcBorders>
            <w:shd w:val="clear" w:color="auto" w:fill="C0C0C0"/>
          </w:tcPr>
          <w:p w14:paraId="3D3BC963" w14:textId="77777777" w:rsidR="00286E72" w:rsidRPr="00947040" w:rsidRDefault="00286E72" w:rsidP="004E28B5">
            <w:pPr>
              <w:spacing w:line="276" w:lineRule="auto"/>
              <w:rPr>
                <w:rFonts w:ascii="Helvetica" w:hAnsi="Helvetica"/>
                <w:szCs w:val="24"/>
                <w:lang w:val="de-CH"/>
              </w:rPr>
            </w:pPr>
            <w:r w:rsidRPr="00947040">
              <w:rPr>
                <w:rFonts w:ascii="Helvetica" w:hAnsi="Helvetica"/>
                <w:sz w:val="22"/>
                <w:szCs w:val="24"/>
                <w:lang w:val="de-CH"/>
              </w:rPr>
              <w:t>Beijing</w:t>
            </w:r>
          </w:p>
        </w:tc>
        <w:tc>
          <w:tcPr>
            <w:tcW w:w="1418" w:type="dxa"/>
            <w:tcBorders>
              <w:left w:val="nil"/>
              <w:right w:val="nil"/>
            </w:tcBorders>
            <w:shd w:val="clear" w:color="auto" w:fill="C0C0C0"/>
          </w:tcPr>
          <w:p w14:paraId="39A9A585"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1,5</w:t>
            </w:r>
          </w:p>
        </w:tc>
        <w:tc>
          <w:tcPr>
            <w:tcW w:w="1598" w:type="dxa"/>
            <w:tcBorders>
              <w:left w:val="nil"/>
              <w:right w:val="nil"/>
            </w:tcBorders>
            <w:shd w:val="clear" w:color="auto" w:fill="C0C0C0"/>
          </w:tcPr>
          <w:p w14:paraId="3C3FAEE4"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16,5</w:t>
            </w:r>
          </w:p>
        </w:tc>
      </w:tr>
      <w:tr w:rsidR="00286E72" w:rsidRPr="00947040" w14:paraId="32C9F0DB" w14:textId="77777777" w:rsidTr="00286E72">
        <w:tc>
          <w:tcPr>
            <w:tcW w:w="3510" w:type="dxa"/>
            <w:gridSpan w:val="2"/>
          </w:tcPr>
          <w:p w14:paraId="18B8CA43" w14:textId="77777777" w:rsidR="00286E72" w:rsidRPr="00947040" w:rsidRDefault="00286E72" w:rsidP="004E28B5">
            <w:pPr>
              <w:spacing w:line="276" w:lineRule="auto"/>
              <w:rPr>
                <w:rFonts w:ascii="Helvetica" w:hAnsi="Helvetica"/>
                <w:szCs w:val="24"/>
                <w:lang w:val="de-CH"/>
              </w:rPr>
            </w:pPr>
            <w:r w:rsidRPr="00947040">
              <w:rPr>
                <w:rFonts w:ascii="Helvetica" w:hAnsi="Helvetica"/>
                <w:sz w:val="22"/>
                <w:szCs w:val="24"/>
                <w:lang w:val="de-CH"/>
              </w:rPr>
              <w:t xml:space="preserve">Shanghai </w:t>
            </w:r>
          </w:p>
        </w:tc>
        <w:tc>
          <w:tcPr>
            <w:tcW w:w="1418" w:type="dxa"/>
          </w:tcPr>
          <w:p w14:paraId="04342D9B"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1,7</w:t>
            </w:r>
          </w:p>
        </w:tc>
        <w:tc>
          <w:tcPr>
            <w:tcW w:w="1598" w:type="dxa"/>
          </w:tcPr>
          <w:p w14:paraId="60C64ECD"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14,0</w:t>
            </w:r>
          </w:p>
        </w:tc>
      </w:tr>
      <w:tr w:rsidR="00286E72" w:rsidRPr="00947040" w14:paraId="79431013" w14:textId="77777777" w:rsidTr="00286E72">
        <w:tc>
          <w:tcPr>
            <w:tcW w:w="3510" w:type="dxa"/>
            <w:gridSpan w:val="2"/>
            <w:tcBorders>
              <w:left w:val="nil"/>
              <w:bottom w:val="nil"/>
              <w:right w:val="nil"/>
            </w:tcBorders>
            <w:shd w:val="clear" w:color="auto" w:fill="C0C0C0"/>
          </w:tcPr>
          <w:p w14:paraId="0829C7FF" w14:textId="0A3E0D1E" w:rsidR="00286E72" w:rsidRPr="00947040" w:rsidRDefault="00286E72" w:rsidP="004E28B5">
            <w:pPr>
              <w:spacing w:line="276" w:lineRule="auto"/>
              <w:rPr>
                <w:rFonts w:ascii="Helvetica" w:hAnsi="Helvetica"/>
                <w:szCs w:val="24"/>
                <w:lang w:val="de-CH"/>
              </w:rPr>
            </w:pPr>
            <w:r w:rsidRPr="00947040">
              <w:rPr>
                <w:rFonts w:ascii="Helvetica" w:hAnsi="Helvetica"/>
                <w:sz w:val="22"/>
                <w:szCs w:val="24"/>
                <w:lang w:val="de-CH"/>
              </w:rPr>
              <w:t xml:space="preserve">Provinz </w:t>
            </w:r>
            <w:proofErr w:type="spellStart"/>
            <w:r w:rsidRPr="00947040">
              <w:rPr>
                <w:rFonts w:ascii="Helvetica" w:hAnsi="Helvetica"/>
                <w:sz w:val="22"/>
                <w:szCs w:val="24"/>
                <w:lang w:val="de-CH"/>
              </w:rPr>
              <w:t>Guangdong</w:t>
            </w:r>
            <w:proofErr w:type="spellEnd"/>
          </w:p>
        </w:tc>
        <w:tc>
          <w:tcPr>
            <w:tcW w:w="1418" w:type="dxa"/>
            <w:tcBorders>
              <w:left w:val="nil"/>
              <w:bottom w:val="nil"/>
              <w:right w:val="nil"/>
            </w:tcBorders>
            <w:shd w:val="clear" w:color="auto" w:fill="C0C0C0"/>
          </w:tcPr>
          <w:p w14:paraId="45EA2B39"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7,8</w:t>
            </w:r>
          </w:p>
        </w:tc>
        <w:tc>
          <w:tcPr>
            <w:tcW w:w="1598" w:type="dxa"/>
            <w:tcBorders>
              <w:left w:val="nil"/>
              <w:bottom w:val="nil"/>
              <w:right w:val="nil"/>
            </w:tcBorders>
            <w:shd w:val="clear" w:color="auto" w:fill="C0C0C0"/>
          </w:tcPr>
          <w:p w14:paraId="4388FC47"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9,3</w:t>
            </w:r>
          </w:p>
        </w:tc>
      </w:tr>
      <w:tr w:rsidR="00286E72" w:rsidRPr="00947040" w14:paraId="0837B3D8" w14:textId="77777777" w:rsidTr="00286E72">
        <w:tc>
          <w:tcPr>
            <w:tcW w:w="3510" w:type="dxa"/>
            <w:gridSpan w:val="2"/>
            <w:tcBorders>
              <w:top w:val="nil"/>
              <w:left w:val="nil"/>
              <w:bottom w:val="nil"/>
              <w:right w:val="nil"/>
            </w:tcBorders>
            <w:shd w:val="clear" w:color="auto" w:fill="auto"/>
          </w:tcPr>
          <w:p w14:paraId="1CCC9267" w14:textId="095727BA" w:rsidR="00286E72" w:rsidRPr="00947040" w:rsidRDefault="00286E72" w:rsidP="004E28B5">
            <w:pPr>
              <w:spacing w:line="276" w:lineRule="auto"/>
              <w:rPr>
                <w:rFonts w:ascii="Helvetica" w:hAnsi="Helvetica"/>
                <w:sz w:val="22"/>
                <w:szCs w:val="24"/>
                <w:lang w:val="de-CH"/>
              </w:rPr>
            </w:pPr>
            <w:r w:rsidRPr="00947040">
              <w:rPr>
                <w:rFonts w:ascii="Helvetica" w:hAnsi="Helvetica"/>
                <w:sz w:val="22"/>
                <w:szCs w:val="24"/>
                <w:lang w:val="de-CH"/>
              </w:rPr>
              <w:t xml:space="preserve">Provinz </w:t>
            </w:r>
            <w:proofErr w:type="spellStart"/>
            <w:r w:rsidRPr="00947040">
              <w:rPr>
                <w:rFonts w:ascii="Helvetica" w:hAnsi="Helvetica"/>
                <w:sz w:val="22"/>
                <w:szCs w:val="24"/>
                <w:lang w:val="de-CH"/>
              </w:rPr>
              <w:t>Jiangsu</w:t>
            </w:r>
            <w:proofErr w:type="spellEnd"/>
          </w:p>
        </w:tc>
        <w:tc>
          <w:tcPr>
            <w:tcW w:w="1418" w:type="dxa"/>
            <w:tcBorders>
              <w:top w:val="nil"/>
              <w:left w:val="nil"/>
              <w:bottom w:val="nil"/>
              <w:right w:val="nil"/>
            </w:tcBorders>
            <w:shd w:val="clear" w:color="auto" w:fill="auto"/>
          </w:tcPr>
          <w:p w14:paraId="6F1949AA"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5,9</w:t>
            </w:r>
          </w:p>
        </w:tc>
        <w:tc>
          <w:tcPr>
            <w:tcW w:w="1598" w:type="dxa"/>
            <w:tcBorders>
              <w:top w:val="nil"/>
              <w:left w:val="nil"/>
              <w:bottom w:val="nil"/>
              <w:right w:val="nil"/>
            </w:tcBorders>
            <w:shd w:val="clear" w:color="auto" w:fill="auto"/>
          </w:tcPr>
          <w:p w14:paraId="382BED34"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5,6</w:t>
            </w:r>
          </w:p>
        </w:tc>
      </w:tr>
      <w:tr w:rsidR="00286E72" w:rsidRPr="00947040" w14:paraId="751D64A8" w14:textId="77777777" w:rsidTr="00286E72">
        <w:tc>
          <w:tcPr>
            <w:tcW w:w="3510" w:type="dxa"/>
            <w:gridSpan w:val="2"/>
            <w:tcBorders>
              <w:top w:val="nil"/>
              <w:bottom w:val="nil"/>
            </w:tcBorders>
            <w:shd w:val="clear" w:color="auto" w:fill="C0C0C0"/>
          </w:tcPr>
          <w:p w14:paraId="5BFB11AD" w14:textId="2EA7453C" w:rsidR="00286E72" w:rsidRPr="00947040" w:rsidRDefault="00286E72" w:rsidP="004E28B5">
            <w:pPr>
              <w:spacing w:line="276" w:lineRule="auto"/>
              <w:rPr>
                <w:rFonts w:ascii="Helvetica" w:hAnsi="Helvetica"/>
                <w:sz w:val="22"/>
                <w:szCs w:val="24"/>
                <w:lang w:val="de-CH"/>
              </w:rPr>
            </w:pPr>
            <w:r w:rsidRPr="00947040">
              <w:rPr>
                <w:rFonts w:ascii="Helvetica" w:hAnsi="Helvetica"/>
                <w:sz w:val="22"/>
                <w:szCs w:val="24"/>
                <w:lang w:val="de-CH"/>
              </w:rPr>
              <w:t>Andere Regionen im Osten</w:t>
            </w:r>
          </w:p>
        </w:tc>
        <w:tc>
          <w:tcPr>
            <w:tcW w:w="1418" w:type="dxa"/>
            <w:tcBorders>
              <w:top w:val="nil"/>
              <w:bottom w:val="nil"/>
            </w:tcBorders>
            <w:shd w:val="clear" w:color="auto" w:fill="C0C0C0"/>
          </w:tcPr>
          <w:p w14:paraId="49E1FA21"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21,7</w:t>
            </w:r>
          </w:p>
        </w:tc>
        <w:tc>
          <w:tcPr>
            <w:tcW w:w="1598" w:type="dxa"/>
            <w:tcBorders>
              <w:top w:val="nil"/>
              <w:bottom w:val="nil"/>
            </w:tcBorders>
            <w:shd w:val="clear" w:color="auto" w:fill="C0C0C0"/>
          </w:tcPr>
          <w:p w14:paraId="7D45AD7C"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10,2</w:t>
            </w:r>
          </w:p>
        </w:tc>
      </w:tr>
      <w:tr w:rsidR="00286E72" w:rsidRPr="00947040" w14:paraId="1DDE1BD0" w14:textId="77777777" w:rsidTr="00286E72">
        <w:tc>
          <w:tcPr>
            <w:tcW w:w="3510" w:type="dxa"/>
            <w:gridSpan w:val="2"/>
            <w:tcBorders>
              <w:top w:val="nil"/>
              <w:left w:val="nil"/>
              <w:bottom w:val="nil"/>
              <w:right w:val="nil"/>
            </w:tcBorders>
            <w:shd w:val="clear" w:color="auto" w:fill="auto"/>
          </w:tcPr>
          <w:p w14:paraId="03AB6F8E" w14:textId="2C98AC61" w:rsidR="00286E72" w:rsidRPr="00947040" w:rsidRDefault="00286E72" w:rsidP="004E28B5">
            <w:pPr>
              <w:spacing w:line="276" w:lineRule="auto"/>
              <w:rPr>
                <w:rFonts w:ascii="Helvetica" w:hAnsi="Helvetica"/>
                <w:szCs w:val="24"/>
                <w:lang w:val="de-CH"/>
              </w:rPr>
            </w:pPr>
            <w:r w:rsidRPr="00947040">
              <w:rPr>
                <w:rFonts w:ascii="Helvetica" w:hAnsi="Helvetica"/>
                <w:sz w:val="22"/>
                <w:szCs w:val="24"/>
                <w:lang w:val="de-CH"/>
              </w:rPr>
              <w:t>Regionen im Südosten</w:t>
            </w:r>
          </w:p>
        </w:tc>
        <w:tc>
          <w:tcPr>
            <w:tcW w:w="1418" w:type="dxa"/>
            <w:tcBorders>
              <w:top w:val="nil"/>
              <w:left w:val="nil"/>
              <w:bottom w:val="nil"/>
              <w:right w:val="nil"/>
            </w:tcBorders>
            <w:shd w:val="clear" w:color="auto" w:fill="auto"/>
          </w:tcPr>
          <w:p w14:paraId="62E34B10"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14,4</w:t>
            </w:r>
          </w:p>
        </w:tc>
        <w:tc>
          <w:tcPr>
            <w:tcW w:w="1598" w:type="dxa"/>
            <w:tcBorders>
              <w:top w:val="nil"/>
              <w:left w:val="nil"/>
              <w:bottom w:val="nil"/>
              <w:right w:val="nil"/>
            </w:tcBorders>
            <w:shd w:val="clear" w:color="auto" w:fill="auto"/>
          </w:tcPr>
          <w:p w14:paraId="44C392A8"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5,5</w:t>
            </w:r>
          </w:p>
        </w:tc>
      </w:tr>
      <w:tr w:rsidR="00286E72" w:rsidRPr="00947040" w14:paraId="16878181" w14:textId="77777777" w:rsidTr="00286E72">
        <w:tc>
          <w:tcPr>
            <w:tcW w:w="3510" w:type="dxa"/>
            <w:gridSpan w:val="2"/>
            <w:tcBorders>
              <w:top w:val="nil"/>
              <w:left w:val="nil"/>
              <w:bottom w:val="nil"/>
              <w:right w:val="nil"/>
            </w:tcBorders>
            <w:shd w:val="clear" w:color="auto" w:fill="C0C0C0"/>
          </w:tcPr>
          <w:p w14:paraId="6CDDB9CD" w14:textId="083395EE" w:rsidR="00286E72" w:rsidRPr="00947040" w:rsidRDefault="00286E72" w:rsidP="004E28B5">
            <w:pPr>
              <w:spacing w:line="276" w:lineRule="auto"/>
              <w:rPr>
                <w:rFonts w:ascii="Helvetica" w:hAnsi="Helvetica"/>
                <w:sz w:val="22"/>
                <w:szCs w:val="24"/>
                <w:lang w:val="de-CH"/>
              </w:rPr>
            </w:pPr>
            <w:r w:rsidRPr="00947040">
              <w:rPr>
                <w:rFonts w:ascii="Helvetica" w:hAnsi="Helvetica"/>
                <w:sz w:val="22"/>
                <w:szCs w:val="24"/>
                <w:lang w:val="de-CH"/>
              </w:rPr>
              <w:t>Regionen im Norden (ohne Beijing)</w:t>
            </w:r>
          </w:p>
        </w:tc>
        <w:tc>
          <w:tcPr>
            <w:tcW w:w="1418" w:type="dxa"/>
            <w:tcBorders>
              <w:top w:val="nil"/>
              <w:left w:val="nil"/>
              <w:bottom w:val="nil"/>
              <w:right w:val="nil"/>
            </w:tcBorders>
            <w:shd w:val="clear" w:color="auto" w:fill="C0C0C0"/>
          </w:tcPr>
          <w:p w14:paraId="112DD301"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26,2</w:t>
            </w:r>
          </w:p>
        </w:tc>
        <w:tc>
          <w:tcPr>
            <w:tcW w:w="1598" w:type="dxa"/>
            <w:tcBorders>
              <w:top w:val="nil"/>
              <w:left w:val="nil"/>
              <w:bottom w:val="nil"/>
              <w:right w:val="nil"/>
            </w:tcBorders>
            <w:shd w:val="clear" w:color="auto" w:fill="C0C0C0"/>
          </w:tcPr>
          <w:p w14:paraId="260485A3"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9,5</w:t>
            </w:r>
          </w:p>
        </w:tc>
      </w:tr>
      <w:tr w:rsidR="00286E72" w:rsidRPr="00947040" w14:paraId="20D7DA10" w14:textId="77777777" w:rsidTr="00286E72">
        <w:tc>
          <w:tcPr>
            <w:tcW w:w="3510" w:type="dxa"/>
            <w:gridSpan w:val="2"/>
            <w:tcBorders>
              <w:top w:val="nil"/>
              <w:left w:val="nil"/>
              <w:bottom w:val="single" w:sz="8" w:space="0" w:color="000000"/>
              <w:right w:val="nil"/>
            </w:tcBorders>
            <w:shd w:val="clear" w:color="auto" w:fill="auto"/>
          </w:tcPr>
          <w:p w14:paraId="677FE9AF" w14:textId="590A7FE5" w:rsidR="00286E72" w:rsidRPr="00947040" w:rsidRDefault="00286E72" w:rsidP="004E28B5">
            <w:pPr>
              <w:spacing w:line="276" w:lineRule="auto"/>
              <w:rPr>
                <w:rFonts w:ascii="Helvetica" w:hAnsi="Helvetica"/>
                <w:sz w:val="22"/>
                <w:szCs w:val="24"/>
                <w:lang w:val="de-CH"/>
              </w:rPr>
            </w:pPr>
            <w:r w:rsidRPr="00947040">
              <w:rPr>
                <w:rFonts w:ascii="Helvetica" w:hAnsi="Helvetica"/>
                <w:sz w:val="22"/>
                <w:szCs w:val="24"/>
                <w:lang w:val="de-CH"/>
              </w:rPr>
              <w:t>Andere Regionen Zentrum / Süden</w:t>
            </w:r>
          </w:p>
        </w:tc>
        <w:tc>
          <w:tcPr>
            <w:tcW w:w="1418" w:type="dxa"/>
            <w:tcBorders>
              <w:top w:val="nil"/>
              <w:left w:val="nil"/>
              <w:bottom w:val="single" w:sz="8" w:space="0" w:color="000000"/>
              <w:right w:val="nil"/>
            </w:tcBorders>
            <w:shd w:val="clear" w:color="auto" w:fill="auto"/>
          </w:tcPr>
          <w:p w14:paraId="3134C4C7"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20,3</w:t>
            </w:r>
          </w:p>
        </w:tc>
        <w:tc>
          <w:tcPr>
            <w:tcW w:w="1598" w:type="dxa"/>
            <w:tcBorders>
              <w:top w:val="nil"/>
              <w:left w:val="nil"/>
              <w:bottom w:val="single" w:sz="8" w:space="0" w:color="000000"/>
              <w:right w:val="nil"/>
            </w:tcBorders>
            <w:shd w:val="clear" w:color="auto" w:fill="auto"/>
          </w:tcPr>
          <w:p w14:paraId="506DD6D7" w14:textId="77777777" w:rsidR="00286E72" w:rsidRPr="00947040" w:rsidRDefault="00286E72" w:rsidP="004E28B5">
            <w:pPr>
              <w:spacing w:line="276" w:lineRule="auto"/>
              <w:jc w:val="right"/>
              <w:rPr>
                <w:rFonts w:ascii="Helvetica" w:hAnsi="Helvetica"/>
                <w:sz w:val="22"/>
                <w:szCs w:val="24"/>
                <w:lang w:val="de-CH"/>
              </w:rPr>
            </w:pPr>
            <w:r w:rsidRPr="00947040">
              <w:rPr>
                <w:rFonts w:ascii="Helvetica" w:hAnsi="Helvetica"/>
                <w:sz w:val="22"/>
                <w:szCs w:val="24"/>
                <w:lang w:val="de-CH"/>
              </w:rPr>
              <w:t>3,8</w:t>
            </w:r>
          </w:p>
        </w:tc>
      </w:tr>
    </w:tbl>
    <w:p w14:paraId="07B6FCFD" w14:textId="77777777" w:rsidR="00FA044A" w:rsidRPr="00947040" w:rsidRDefault="00FA044A" w:rsidP="004E28B5">
      <w:pPr>
        <w:spacing w:line="276" w:lineRule="auto"/>
        <w:rPr>
          <w:rFonts w:ascii="Helvetica" w:hAnsi="Helvetica" w:cs="Arial"/>
          <w:b/>
          <w:sz w:val="22"/>
          <w:lang w:val="de-CH"/>
        </w:rPr>
      </w:pPr>
    </w:p>
    <w:p w14:paraId="121430C5" w14:textId="77777777" w:rsidR="00FA044A" w:rsidRPr="00947040" w:rsidRDefault="00FA044A" w:rsidP="004E28B5">
      <w:pPr>
        <w:spacing w:line="276" w:lineRule="auto"/>
        <w:rPr>
          <w:rFonts w:ascii="Helvetica" w:hAnsi="Helvetica" w:cs="Arial"/>
          <w:b/>
          <w:sz w:val="22"/>
          <w:lang w:val="de-CH"/>
        </w:rPr>
      </w:pPr>
    </w:p>
    <w:p w14:paraId="2B9FAFE6" w14:textId="77777777" w:rsidR="00FA044A" w:rsidRPr="00947040" w:rsidRDefault="00FA044A" w:rsidP="004E28B5">
      <w:pPr>
        <w:spacing w:line="276" w:lineRule="auto"/>
        <w:rPr>
          <w:rFonts w:ascii="Helvetica" w:hAnsi="Helvetica" w:cs="Arial"/>
          <w:b/>
          <w:sz w:val="22"/>
          <w:lang w:val="de-CH"/>
        </w:rPr>
      </w:pPr>
    </w:p>
    <w:p w14:paraId="282BE0D6" w14:textId="77777777" w:rsidR="00FA044A" w:rsidRPr="00947040" w:rsidRDefault="00FA044A" w:rsidP="004E28B5">
      <w:pPr>
        <w:spacing w:line="276" w:lineRule="auto"/>
        <w:rPr>
          <w:rFonts w:ascii="Helvetica" w:hAnsi="Helvetica" w:cs="Arial"/>
          <w:b/>
          <w:sz w:val="22"/>
          <w:lang w:val="de-CH"/>
        </w:rPr>
      </w:pPr>
    </w:p>
    <w:p w14:paraId="33692292" w14:textId="77777777" w:rsidR="0038767A" w:rsidRPr="00947040" w:rsidRDefault="0038767A" w:rsidP="004E28B5">
      <w:pPr>
        <w:spacing w:line="276" w:lineRule="auto"/>
        <w:rPr>
          <w:rFonts w:ascii="Helvetica" w:hAnsi="Helvetica" w:cs="Arial"/>
          <w:b/>
          <w:sz w:val="22"/>
          <w:lang w:val="de-CH"/>
        </w:rPr>
      </w:pPr>
    </w:p>
    <w:p w14:paraId="4679D3A3" w14:textId="63600165" w:rsidR="0038767A" w:rsidRPr="00947040" w:rsidRDefault="0038767A" w:rsidP="0038767A">
      <w:pPr>
        <w:spacing w:line="276" w:lineRule="auto"/>
        <w:rPr>
          <w:rFonts w:ascii="Helvetica" w:hAnsi="Helvetica" w:cs="Arial"/>
          <w:i/>
          <w:sz w:val="18"/>
          <w:szCs w:val="18"/>
          <w:lang w:val="de-CH"/>
        </w:rPr>
      </w:pPr>
      <w:r w:rsidRPr="00947040">
        <w:rPr>
          <w:rFonts w:ascii="Helvetica" w:hAnsi="Helvetica" w:cs="Arial"/>
          <w:i/>
          <w:sz w:val="18"/>
          <w:szCs w:val="18"/>
          <w:lang w:val="de-CH"/>
        </w:rPr>
        <w:t>Quelle: Tourismus Monitor Schweiz, Schweiz Tourismus 2013.</w:t>
      </w:r>
    </w:p>
    <w:p w14:paraId="24BB5978" w14:textId="77777777" w:rsidR="00F13666" w:rsidRPr="00947040" w:rsidRDefault="00F13666" w:rsidP="004E28B5">
      <w:pPr>
        <w:spacing w:line="276" w:lineRule="auto"/>
        <w:rPr>
          <w:rFonts w:ascii="Helvetica" w:hAnsi="Helvetica" w:cs="Arial"/>
          <w:b/>
          <w:sz w:val="22"/>
          <w:lang w:val="de-CH"/>
        </w:rPr>
      </w:pPr>
    </w:p>
    <w:p w14:paraId="4FE05207" w14:textId="77777777" w:rsidR="001B144C" w:rsidRDefault="001B144C" w:rsidP="0038767A">
      <w:pPr>
        <w:spacing w:line="320" w:lineRule="exact"/>
        <w:rPr>
          <w:rFonts w:ascii="Helvetica" w:hAnsi="Helvetica" w:cs="Arial"/>
          <w:b/>
          <w:sz w:val="22"/>
          <w:szCs w:val="22"/>
          <w:lang w:val="de-CH"/>
        </w:rPr>
      </w:pPr>
    </w:p>
    <w:p w14:paraId="6BB7A48A" w14:textId="77777777" w:rsidR="001B144C" w:rsidRDefault="001B144C" w:rsidP="0038767A">
      <w:pPr>
        <w:spacing w:line="320" w:lineRule="exact"/>
        <w:rPr>
          <w:rFonts w:ascii="Helvetica" w:hAnsi="Helvetica" w:cs="Arial"/>
          <w:b/>
          <w:sz w:val="22"/>
          <w:szCs w:val="22"/>
          <w:lang w:val="de-CH"/>
        </w:rPr>
      </w:pPr>
    </w:p>
    <w:p w14:paraId="7F3045B4" w14:textId="77777777" w:rsidR="001B144C" w:rsidRDefault="001B144C" w:rsidP="0038767A">
      <w:pPr>
        <w:spacing w:line="320" w:lineRule="exact"/>
        <w:rPr>
          <w:rFonts w:ascii="Helvetica" w:hAnsi="Helvetica" w:cs="Arial"/>
          <w:b/>
          <w:sz w:val="22"/>
          <w:szCs w:val="22"/>
          <w:lang w:val="de-CH"/>
        </w:rPr>
      </w:pPr>
    </w:p>
    <w:p w14:paraId="79EF0917" w14:textId="77777777" w:rsidR="001B144C" w:rsidRDefault="001B144C" w:rsidP="0038767A">
      <w:pPr>
        <w:spacing w:line="320" w:lineRule="exact"/>
        <w:rPr>
          <w:rFonts w:ascii="Helvetica" w:hAnsi="Helvetica" w:cs="Arial"/>
          <w:b/>
          <w:sz w:val="22"/>
          <w:szCs w:val="22"/>
          <w:lang w:val="de-CH"/>
        </w:rPr>
      </w:pPr>
    </w:p>
    <w:p w14:paraId="623CBD8D" w14:textId="77777777" w:rsidR="001B144C" w:rsidRDefault="001B144C" w:rsidP="0038767A">
      <w:pPr>
        <w:spacing w:line="320" w:lineRule="exact"/>
        <w:rPr>
          <w:rFonts w:ascii="Helvetica" w:hAnsi="Helvetica" w:cs="Arial"/>
          <w:b/>
          <w:sz w:val="22"/>
          <w:szCs w:val="22"/>
          <w:lang w:val="de-CH"/>
        </w:rPr>
      </w:pPr>
    </w:p>
    <w:p w14:paraId="4F40B059" w14:textId="77777777" w:rsidR="001B144C" w:rsidRDefault="001B144C" w:rsidP="0038767A">
      <w:pPr>
        <w:spacing w:line="320" w:lineRule="exact"/>
        <w:rPr>
          <w:rFonts w:ascii="Helvetica" w:hAnsi="Helvetica" w:cs="Arial"/>
          <w:b/>
          <w:sz w:val="22"/>
          <w:szCs w:val="22"/>
          <w:lang w:val="de-CH"/>
        </w:rPr>
      </w:pPr>
    </w:p>
    <w:p w14:paraId="7FBA3645" w14:textId="77777777" w:rsidR="001B144C" w:rsidRDefault="001B144C" w:rsidP="0038767A">
      <w:pPr>
        <w:spacing w:line="320" w:lineRule="exact"/>
        <w:rPr>
          <w:rFonts w:ascii="Helvetica" w:hAnsi="Helvetica" w:cs="Arial"/>
          <w:b/>
          <w:sz w:val="22"/>
          <w:szCs w:val="22"/>
          <w:lang w:val="de-CH"/>
        </w:rPr>
      </w:pPr>
    </w:p>
    <w:p w14:paraId="7CAEFAA6" w14:textId="77777777" w:rsidR="00263825" w:rsidRDefault="00263825">
      <w:pPr>
        <w:rPr>
          <w:rFonts w:ascii="Helvetica" w:hAnsi="Helvetica" w:cs="Arial"/>
          <w:b/>
          <w:sz w:val="22"/>
          <w:szCs w:val="22"/>
          <w:lang w:val="de-CH"/>
        </w:rPr>
      </w:pPr>
      <w:r>
        <w:rPr>
          <w:rFonts w:ascii="Helvetica" w:hAnsi="Helvetica" w:cs="Arial"/>
          <w:b/>
          <w:sz w:val="22"/>
          <w:szCs w:val="22"/>
          <w:lang w:val="de-CH"/>
        </w:rPr>
        <w:br w:type="page"/>
      </w:r>
    </w:p>
    <w:p w14:paraId="2225F55F" w14:textId="3DEE5E93" w:rsidR="00286E72" w:rsidRPr="00947040" w:rsidRDefault="00D95338" w:rsidP="0038767A">
      <w:pPr>
        <w:spacing w:line="320" w:lineRule="exact"/>
        <w:rPr>
          <w:rFonts w:ascii="Helvetica" w:hAnsi="Helvetica" w:cs="Arial"/>
          <w:b/>
          <w:sz w:val="22"/>
          <w:szCs w:val="22"/>
          <w:lang w:val="de-CH"/>
        </w:rPr>
      </w:pPr>
      <w:r>
        <w:rPr>
          <w:rFonts w:ascii="Helvetica" w:hAnsi="Helvetica" w:cs="Arial"/>
          <w:b/>
          <w:sz w:val="22"/>
          <w:szCs w:val="22"/>
          <w:lang w:val="de-CH"/>
        </w:rPr>
        <w:lastRenderedPageBreak/>
        <w:t>«</w:t>
      </w:r>
      <w:proofErr w:type="spellStart"/>
      <w:r>
        <w:rPr>
          <w:rFonts w:ascii="Helvetica" w:hAnsi="Helvetica" w:cs="Arial"/>
          <w:b/>
          <w:sz w:val="22"/>
          <w:szCs w:val="22"/>
          <w:lang w:val="de-CH"/>
        </w:rPr>
        <w:t>Approved</w:t>
      </w:r>
      <w:proofErr w:type="spellEnd"/>
      <w:r>
        <w:rPr>
          <w:rFonts w:ascii="Helvetica" w:hAnsi="Helvetica" w:cs="Arial"/>
          <w:b/>
          <w:sz w:val="22"/>
          <w:szCs w:val="22"/>
          <w:lang w:val="de-CH"/>
        </w:rPr>
        <w:t xml:space="preserve"> Destination Status»</w:t>
      </w:r>
      <w:r w:rsidR="00286E72" w:rsidRPr="00947040">
        <w:rPr>
          <w:rFonts w:ascii="Helvetica" w:hAnsi="Helvetica" w:cs="Arial"/>
          <w:b/>
          <w:sz w:val="22"/>
          <w:szCs w:val="22"/>
          <w:lang w:val="de-CH"/>
        </w:rPr>
        <w:t xml:space="preserve"> (ADS): ein entscheidender Wachstumsfaktor.</w:t>
      </w:r>
    </w:p>
    <w:p w14:paraId="40F9E04B" w14:textId="1528F6B3" w:rsidR="00286E72" w:rsidRPr="00947040" w:rsidRDefault="00286E72"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 xml:space="preserve"> </w:t>
      </w:r>
    </w:p>
    <w:p w14:paraId="527AB4B5" w14:textId="6649CE36" w:rsidR="009E25F0" w:rsidRPr="00947040" w:rsidRDefault="004E28B5"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Am 15. Juni 2004</w:t>
      </w:r>
      <w:r w:rsidR="00286E72" w:rsidRPr="00947040">
        <w:rPr>
          <w:rFonts w:ascii="Helvetica" w:hAnsi="Helvetica" w:cs="Arial"/>
          <w:sz w:val="22"/>
          <w:szCs w:val="22"/>
          <w:lang w:val="de-CH"/>
        </w:rPr>
        <w:t xml:space="preserve"> hat die Schweiz mit </w:t>
      </w:r>
      <w:r w:rsidR="00673138" w:rsidRPr="00947040">
        <w:rPr>
          <w:rFonts w:ascii="Helvetica" w:hAnsi="Helvetica" w:cs="Arial"/>
          <w:sz w:val="22"/>
          <w:szCs w:val="22"/>
          <w:lang w:val="de-CH"/>
        </w:rPr>
        <w:t xml:space="preserve">der Volksrepublik </w:t>
      </w:r>
      <w:r w:rsidR="00286E72" w:rsidRPr="00947040">
        <w:rPr>
          <w:rFonts w:ascii="Helvetica" w:hAnsi="Helvetica" w:cs="Arial"/>
          <w:sz w:val="22"/>
          <w:szCs w:val="22"/>
          <w:lang w:val="de-CH"/>
        </w:rPr>
        <w:t>China</w:t>
      </w:r>
      <w:r w:rsidR="00673138" w:rsidRPr="00947040">
        <w:rPr>
          <w:rFonts w:ascii="Helvetica" w:hAnsi="Helvetica" w:cs="Arial"/>
          <w:sz w:val="22"/>
          <w:szCs w:val="22"/>
          <w:lang w:val="de-CH"/>
        </w:rPr>
        <w:t xml:space="preserve"> </w:t>
      </w:r>
      <w:r w:rsidR="00286E72" w:rsidRPr="00947040">
        <w:rPr>
          <w:rFonts w:ascii="Helvetica" w:hAnsi="Helvetica" w:cs="Arial"/>
          <w:sz w:val="22"/>
          <w:szCs w:val="22"/>
          <w:lang w:val="de-CH"/>
        </w:rPr>
        <w:t xml:space="preserve">eine Konvention unterschrieben, </w:t>
      </w:r>
      <w:r w:rsidR="007B4CBA" w:rsidRPr="00947040">
        <w:rPr>
          <w:rFonts w:ascii="Helvetica" w:hAnsi="Helvetica" w:cs="Arial"/>
          <w:sz w:val="22"/>
          <w:szCs w:val="22"/>
          <w:lang w:val="de-CH"/>
        </w:rPr>
        <w:t xml:space="preserve">in der </w:t>
      </w:r>
      <w:r w:rsidR="00D95338">
        <w:rPr>
          <w:rFonts w:ascii="Helvetica" w:hAnsi="Helvetica" w:cs="Arial"/>
          <w:sz w:val="22"/>
          <w:szCs w:val="22"/>
          <w:lang w:val="de-CH"/>
        </w:rPr>
        <w:t>ihr der Status einer «genehmigten Reisedestination» ADS («</w:t>
      </w:r>
      <w:proofErr w:type="spellStart"/>
      <w:r w:rsidR="00D95338">
        <w:rPr>
          <w:rFonts w:ascii="Helvetica" w:hAnsi="Helvetica" w:cs="Arial"/>
          <w:sz w:val="22"/>
          <w:szCs w:val="22"/>
          <w:lang w:val="de-CH"/>
        </w:rPr>
        <w:t>Approved</w:t>
      </w:r>
      <w:proofErr w:type="spellEnd"/>
      <w:r w:rsidR="00D95338">
        <w:rPr>
          <w:rFonts w:ascii="Helvetica" w:hAnsi="Helvetica" w:cs="Arial"/>
          <w:sz w:val="22"/>
          <w:szCs w:val="22"/>
          <w:lang w:val="de-CH"/>
        </w:rPr>
        <w:t xml:space="preserve"> Destination Status»</w:t>
      </w:r>
      <w:r w:rsidR="00286E72" w:rsidRPr="00947040">
        <w:rPr>
          <w:rFonts w:ascii="Helvetica" w:hAnsi="Helvetica" w:cs="Arial"/>
          <w:sz w:val="22"/>
          <w:szCs w:val="22"/>
          <w:lang w:val="de-CH"/>
        </w:rPr>
        <w:t xml:space="preserve">) verliehen wurde. </w:t>
      </w:r>
    </w:p>
    <w:p w14:paraId="443ECEE0" w14:textId="31406C9E" w:rsidR="003A1C4E" w:rsidRPr="00947040" w:rsidRDefault="003A1C4E"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Seit dem 1. September 2004 dürfen Chinesen ohne staatliche Ausreisegenehmigung in die Schweiz reisen. Bedingung dafür ist die Reise in einer Gruppe von mind. fünf Personen. Seitdem hat die Anzahl der von chinesischen Touristinnen und Touristen generierten Logiernächte massiv zugenommen.</w:t>
      </w:r>
    </w:p>
    <w:p w14:paraId="12B0595C" w14:textId="53E2FFA6" w:rsidR="00442A47" w:rsidRPr="00947040" w:rsidRDefault="003A1C4E"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Der ADS </w:t>
      </w:r>
      <w:r w:rsidR="004E28B5" w:rsidRPr="00947040">
        <w:rPr>
          <w:rFonts w:ascii="Helvetica" w:hAnsi="Helvetica" w:cs="Arial"/>
          <w:sz w:val="22"/>
          <w:szCs w:val="22"/>
          <w:lang w:val="de-CH"/>
        </w:rPr>
        <w:t>ermöglicht</w:t>
      </w:r>
      <w:r w:rsidRPr="00947040">
        <w:rPr>
          <w:rFonts w:ascii="Helvetica" w:hAnsi="Helvetica" w:cs="Arial"/>
          <w:sz w:val="22"/>
          <w:szCs w:val="22"/>
          <w:lang w:val="de-CH"/>
        </w:rPr>
        <w:t xml:space="preserve"> sowohl den lokalen Reiseanbietern als auch Schweiz Tourismus, in China uneingeschränkt Werbung zu machen. </w:t>
      </w:r>
      <w:r w:rsidR="00442A47" w:rsidRPr="00947040">
        <w:rPr>
          <w:rFonts w:ascii="Helvetica" w:hAnsi="Helvetica" w:cs="Arial"/>
          <w:sz w:val="22"/>
          <w:szCs w:val="22"/>
          <w:lang w:val="de-CH"/>
        </w:rPr>
        <w:t>Das Reiseland Schweiz kann somit aktiv vermarktet werden.</w:t>
      </w:r>
    </w:p>
    <w:p w14:paraId="123EB33F" w14:textId="77777777" w:rsidR="00442A47" w:rsidRPr="00947040" w:rsidRDefault="00442A47" w:rsidP="0038767A">
      <w:pPr>
        <w:spacing w:line="320" w:lineRule="exact"/>
        <w:ind w:left="66"/>
        <w:rPr>
          <w:rFonts w:ascii="Helvetica" w:hAnsi="Helvetica" w:cs="Arial"/>
          <w:b/>
          <w:sz w:val="22"/>
          <w:szCs w:val="22"/>
          <w:lang w:val="de-CH"/>
        </w:rPr>
      </w:pPr>
    </w:p>
    <w:p w14:paraId="7F5A3ED4" w14:textId="76AD1554" w:rsidR="00AF319F" w:rsidRPr="00947040" w:rsidRDefault="00AF319F" w:rsidP="0038767A">
      <w:pPr>
        <w:spacing w:line="320" w:lineRule="exact"/>
        <w:ind w:left="66"/>
        <w:rPr>
          <w:rFonts w:ascii="Helvetica" w:hAnsi="Helvetica" w:cs="Arial"/>
          <w:b/>
          <w:sz w:val="22"/>
          <w:szCs w:val="22"/>
          <w:lang w:val="de-CH"/>
        </w:rPr>
      </w:pPr>
      <w:r w:rsidRPr="00947040">
        <w:rPr>
          <w:rFonts w:ascii="Helvetica" w:hAnsi="Helvetica" w:cs="Arial"/>
          <w:b/>
          <w:sz w:val="22"/>
          <w:szCs w:val="22"/>
          <w:lang w:val="de-CH"/>
        </w:rPr>
        <w:t xml:space="preserve">Biometrisches Schengen-Visum </w:t>
      </w:r>
      <w:r w:rsidR="007B4CBA" w:rsidRPr="00947040">
        <w:rPr>
          <w:rFonts w:ascii="Helvetica" w:hAnsi="Helvetica" w:cs="Arial"/>
          <w:b/>
          <w:sz w:val="22"/>
          <w:szCs w:val="22"/>
          <w:lang w:val="de-CH"/>
        </w:rPr>
        <w:t xml:space="preserve">seit </w:t>
      </w:r>
      <w:r w:rsidRPr="00947040">
        <w:rPr>
          <w:rFonts w:ascii="Helvetica" w:hAnsi="Helvetica" w:cs="Arial"/>
          <w:b/>
          <w:sz w:val="22"/>
          <w:szCs w:val="22"/>
          <w:lang w:val="de-CH"/>
        </w:rPr>
        <w:t>Oktober 2015</w:t>
      </w:r>
      <w:r w:rsidR="004E28B5" w:rsidRPr="00947040">
        <w:rPr>
          <w:rFonts w:ascii="Helvetica" w:hAnsi="Helvetica" w:cs="Arial"/>
          <w:b/>
          <w:sz w:val="22"/>
          <w:szCs w:val="22"/>
          <w:lang w:val="de-CH"/>
        </w:rPr>
        <w:t>.</w:t>
      </w:r>
    </w:p>
    <w:p w14:paraId="12B85ECB" w14:textId="77777777" w:rsidR="004E28B5" w:rsidRPr="00947040" w:rsidRDefault="004E28B5" w:rsidP="0038767A">
      <w:pPr>
        <w:spacing w:line="320" w:lineRule="exact"/>
        <w:ind w:left="66"/>
        <w:rPr>
          <w:rFonts w:ascii="Helvetica" w:hAnsi="Helvetica" w:cs="Arial"/>
          <w:b/>
          <w:sz w:val="22"/>
          <w:szCs w:val="22"/>
          <w:lang w:val="de-CH"/>
        </w:rPr>
      </w:pPr>
    </w:p>
    <w:p w14:paraId="638BA483" w14:textId="42C0099A" w:rsidR="00AF319F" w:rsidRPr="00947040" w:rsidRDefault="00AF319F"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Als Schengen</w:t>
      </w:r>
      <w:r w:rsidR="00F14AF0" w:rsidRPr="00947040">
        <w:rPr>
          <w:rFonts w:ascii="Helvetica" w:hAnsi="Helvetica" w:cs="Arial"/>
          <w:sz w:val="22"/>
          <w:szCs w:val="22"/>
          <w:lang w:val="de-CH"/>
        </w:rPr>
        <w:t>-M</w:t>
      </w:r>
      <w:r w:rsidRPr="00947040">
        <w:rPr>
          <w:rFonts w:ascii="Helvetica" w:hAnsi="Helvetica" w:cs="Arial"/>
          <w:sz w:val="22"/>
          <w:szCs w:val="22"/>
          <w:lang w:val="de-CH"/>
        </w:rPr>
        <w:t xml:space="preserve">itglied </w:t>
      </w:r>
      <w:r w:rsidR="00B6194C" w:rsidRPr="00947040">
        <w:rPr>
          <w:rFonts w:ascii="Helvetica" w:hAnsi="Helvetica" w:cs="Arial"/>
          <w:sz w:val="22"/>
          <w:szCs w:val="22"/>
          <w:lang w:val="de-CH"/>
        </w:rPr>
        <w:t>hat</w:t>
      </w:r>
      <w:r w:rsidRPr="00947040">
        <w:rPr>
          <w:rFonts w:ascii="Helvetica" w:hAnsi="Helvetica" w:cs="Arial"/>
          <w:sz w:val="22"/>
          <w:szCs w:val="22"/>
          <w:lang w:val="de-CH"/>
        </w:rPr>
        <w:t xml:space="preserve"> die Schweiz Mitte Oktober 2015</w:t>
      </w:r>
      <w:r w:rsidR="007B4CBA" w:rsidRPr="00947040">
        <w:rPr>
          <w:rFonts w:ascii="Helvetica" w:hAnsi="Helvetica" w:cs="Arial"/>
          <w:sz w:val="22"/>
          <w:szCs w:val="22"/>
          <w:lang w:val="de-CH"/>
        </w:rPr>
        <w:t>,</w:t>
      </w:r>
      <w:r w:rsidRPr="00947040">
        <w:rPr>
          <w:rFonts w:ascii="Helvetica" w:hAnsi="Helvetica" w:cs="Arial"/>
          <w:sz w:val="22"/>
          <w:szCs w:val="22"/>
          <w:lang w:val="de-CH"/>
        </w:rPr>
        <w:t xml:space="preserve"> </w:t>
      </w:r>
      <w:r w:rsidR="00B6194C" w:rsidRPr="00947040">
        <w:rPr>
          <w:rFonts w:ascii="Helvetica" w:hAnsi="Helvetica" w:cs="Arial"/>
          <w:sz w:val="22"/>
          <w:szCs w:val="22"/>
          <w:lang w:val="de-CH"/>
        </w:rPr>
        <w:t>gemeinsam mit allen anderen Schengen-Ländern</w:t>
      </w:r>
      <w:r w:rsidR="007B4CBA" w:rsidRPr="00947040">
        <w:rPr>
          <w:rFonts w:ascii="Helvetica" w:hAnsi="Helvetica" w:cs="Arial"/>
          <w:sz w:val="22"/>
          <w:szCs w:val="22"/>
          <w:lang w:val="de-CH"/>
        </w:rPr>
        <w:t>,</w:t>
      </w:r>
      <w:r w:rsidR="00B6194C" w:rsidRPr="00947040">
        <w:rPr>
          <w:rFonts w:ascii="Helvetica" w:hAnsi="Helvetica" w:cs="Arial"/>
          <w:sz w:val="22"/>
          <w:szCs w:val="22"/>
          <w:lang w:val="de-CH"/>
        </w:rPr>
        <w:t xml:space="preserve"> </w:t>
      </w:r>
      <w:r w:rsidRPr="00947040">
        <w:rPr>
          <w:rFonts w:ascii="Helvetica" w:hAnsi="Helvetica" w:cs="Arial"/>
          <w:sz w:val="22"/>
          <w:szCs w:val="22"/>
          <w:lang w:val="de-CH"/>
        </w:rPr>
        <w:t>das biometrische Visum in China ein</w:t>
      </w:r>
      <w:r w:rsidR="00B6194C" w:rsidRPr="00947040">
        <w:rPr>
          <w:rFonts w:ascii="Helvetica" w:hAnsi="Helvetica" w:cs="Arial"/>
          <w:sz w:val="22"/>
          <w:szCs w:val="22"/>
          <w:lang w:val="de-CH"/>
        </w:rPr>
        <w:t>ge</w:t>
      </w:r>
      <w:r w:rsidRPr="00947040">
        <w:rPr>
          <w:rFonts w:ascii="Helvetica" w:hAnsi="Helvetica" w:cs="Arial"/>
          <w:sz w:val="22"/>
          <w:szCs w:val="22"/>
          <w:lang w:val="de-CH"/>
        </w:rPr>
        <w:t>führ</w:t>
      </w:r>
      <w:r w:rsidR="00B6194C" w:rsidRPr="00947040">
        <w:rPr>
          <w:rFonts w:ascii="Helvetica" w:hAnsi="Helvetica" w:cs="Arial"/>
          <w:sz w:val="22"/>
          <w:szCs w:val="22"/>
          <w:lang w:val="de-CH"/>
        </w:rPr>
        <w:t>t.</w:t>
      </w:r>
      <w:r w:rsidRPr="00947040">
        <w:rPr>
          <w:rFonts w:ascii="Helvetica" w:hAnsi="Helvetica" w:cs="Arial"/>
          <w:sz w:val="22"/>
          <w:szCs w:val="22"/>
          <w:lang w:val="de-CH"/>
        </w:rPr>
        <w:t xml:space="preserve"> </w:t>
      </w:r>
    </w:p>
    <w:p w14:paraId="5F1D1F75" w14:textId="3878D8EA" w:rsidR="00AF319F" w:rsidRPr="00947040" w:rsidRDefault="00AF319F"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Das bedeutet, dass </w:t>
      </w:r>
      <w:r w:rsidR="00E13984" w:rsidRPr="00947040">
        <w:rPr>
          <w:rFonts w:ascii="Helvetica" w:hAnsi="Helvetica" w:cs="Arial"/>
          <w:sz w:val="22"/>
          <w:szCs w:val="22"/>
          <w:lang w:val="de-CH"/>
        </w:rPr>
        <w:t xml:space="preserve">neu </w:t>
      </w:r>
      <w:r w:rsidRPr="00947040">
        <w:rPr>
          <w:rFonts w:ascii="Helvetica" w:hAnsi="Helvetica" w:cs="Arial"/>
          <w:sz w:val="22"/>
          <w:szCs w:val="22"/>
          <w:lang w:val="de-CH"/>
        </w:rPr>
        <w:t>jede</w:t>
      </w:r>
      <w:r w:rsidR="00D95338">
        <w:rPr>
          <w:rFonts w:ascii="Helvetica" w:hAnsi="Helvetica" w:cs="Arial"/>
          <w:sz w:val="22"/>
          <w:szCs w:val="22"/>
          <w:lang w:val="de-CH"/>
        </w:rPr>
        <w:t>/</w:t>
      </w:r>
      <w:r w:rsidRPr="00947040">
        <w:rPr>
          <w:rFonts w:ascii="Helvetica" w:hAnsi="Helvetica" w:cs="Arial"/>
          <w:sz w:val="22"/>
          <w:szCs w:val="22"/>
          <w:lang w:val="de-CH"/>
        </w:rPr>
        <w:t xml:space="preserve">r Reisende </w:t>
      </w:r>
      <w:r w:rsidR="00E13984" w:rsidRPr="00947040">
        <w:rPr>
          <w:rFonts w:ascii="Helvetica" w:hAnsi="Helvetica" w:cs="Arial"/>
          <w:sz w:val="22"/>
          <w:szCs w:val="22"/>
          <w:lang w:val="de-CH"/>
        </w:rPr>
        <w:t xml:space="preserve">persönlich </w:t>
      </w:r>
      <w:r w:rsidRPr="00947040">
        <w:rPr>
          <w:rFonts w:ascii="Helvetica" w:hAnsi="Helvetica" w:cs="Arial"/>
          <w:sz w:val="22"/>
          <w:szCs w:val="22"/>
          <w:lang w:val="de-CH"/>
        </w:rPr>
        <w:t xml:space="preserve">bei einer diplomatischen Vertretung, resp. bei einer der akkreditierten Visaantragsstellen, die biometrischen Daten (Fingerabdrücke) erfassen lassen muss. </w:t>
      </w:r>
      <w:r w:rsidR="00E13984" w:rsidRPr="00947040">
        <w:rPr>
          <w:rFonts w:ascii="Helvetica" w:hAnsi="Helvetica" w:cs="Arial"/>
          <w:sz w:val="22"/>
          <w:szCs w:val="22"/>
          <w:lang w:val="de-CH"/>
        </w:rPr>
        <w:t>Dies ist – wegen der notwendigen Reise dahin – ein bedeutender Zusatzaufwand für die Reisenden.</w:t>
      </w:r>
    </w:p>
    <w:p w14:paraId="2E1F1941" w14:textId="6E0B835B" w:rsidR="00AF319F" w:rsidRPr="00947040" w:rsidRDefault="00AF319F"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Da die Schweiz</w:t>
      </w:r>
      <w:r w:rsidR="00E13984" w:rsidRPr="00947040">
        <w:rPr>
          <w:rFonts w:ascii="Helvetica" w:hAnsi="Helvetica" w:cs="Arial"/>
          <w:sz w:val="22"/>
          <w:szCs w:val="22"/>
          <w:lang w:val="de-CH"/>
        </w:rPr>
        <w:t>,</w:t>
      </w:r>
      <w:r w:rsidRPr="00947040">
        <w:rPr>
          <w:rFonts w:ascii="Helvetica" w:hAnsi="Helvetica" w:cs="Arial"/>
          <w:sz w:val="22"/>
          <w:szCs w:val="22"/>
          <w:lang w:val="de-CH"/>
        </w:rPr>
        <w:t xml:space="preserve"> wie auch die übrigen Schengen</w:t>
      </w:r>
      <w:r w:rsidR="00E40DA0" w:rsidRPr="00947040">
        <w:rPr>
          <w:rFonts w:ascii="Helvetica" w:hAnsi="Helvetica" w:cs="Arial"/>
          <w:sz w:val="22"/>
          <w:szCs w:val="22"/>
          <w:lang w:val="de-CH"/>
        </w:rPr>
        <w:t>-S</w:t>
      </w:r>
      <w:r w:rsidRPr="00947040">
        <w:rPr>
          <w:rFonts w:ascii="Helvetica" w:hAnsi="Helvetica" w:cs="Arial"/>
          <w:sz w:val="22"/>
          <w:szCs w:val="22"/>
          <w:lang w:val="de-CH"/>
        </w:rPr>
        <w:t>taaten</w:t>
      </w:r>
      <w:r w:rsidR="00E13984" w:rsidRPr="00947040">
        <w:rPr>
          <w:rFonts w:ascii="Helvetica" w:hAnsi="Helvetica" w:cs="Arial"/>
          <w:sz w:val="22"/>
          <w:szCs w:val="22"/>
          <w:lang w:val="de-CH"/>
        </w:rPr>
        <w:t>,</w:t>
      </w:r>
      <w:r w:rsidRPr="00947040">
        <w:rPr>
          <w:rFonts w:ascii="Helvetica" w:hAnsi="Helvetica" w:cs="Arial"/>
          <w:sz w:val="22"/>
          <w:szCs w:val="22"/>
          <w:lang w:val="de-CH"/>
        </w:rPr>
        <w:t xml:space="preserve"> bis </w:t>
      </w:r>
      <w:r w:rsidR="00064C41" w:rsidRPr="00947040">
        <w:rPr>
          <w:rFonts w:ascii="Helvetica" w:hAnsi="Helvetica" w:cs="Arial"/>
          <w:sz w:val="22"/>
          <w:szCs w:val="22"/>
          <w:lang w:val="de-CH"/>
        </w:rPr>
        <w:t>Ende 2015</w:t>
      </w:r>
      <w:r w:rsidRPr="00947040">
        <w:rPr>
          <w:rFonts w:ascii="Helvetica" w:hAnsi="Helvetica" w:cs="Arial"/>
          <w:sz w:val="22"/>
          <w:szCs w:val="22"/>
          <w:lang w:val="de-CH"/>
        </w:rPr>
        <w:t xml:space="preserve"> nur über eine beschränkte Zah</w:t>
      </w:r>
      <w:r w:rsidR="00B6194C" w:rsidRPr="00947040">
        <w:rPr>
          <w:rFonts w:ascii="Helvetica" w:hAnsi="Helvetica" w:cs="Arial"/>
          <w:sz w:val="22"/>
          <w:szCs w:val="22"/>
          <w:lang w:val="de-CH"/>
        </w:rPr>
        <w:t>l von Visaantragsstellen verfüg</w:t>
      </w:r>
      <w:r w:rsidR="00064C41" w:rsidRPr="00947040">
        <w:rPr>
          <w:rFonts w:ascii="Helvetica" w:hAnsi="Helvetica" w:cs="Arial"/>
          <w:sz w:val="22"/>
          <w:szCs w:val="22"/>
          <w:lang w:val="de-CH"/>
        </w:rPr>
        <w:t>t</w:t>
      </w:r>
      <w:r w:rsidR="00B6194C" w:rsidRPr="00947040">
        <w:rPr>
          <w:rFonts w:ascii="Helvetica" w:hAnsi="Helvetica" w:cs="Arial"/>
          <w:sz w:val="22"/>
          <w:szCs w:val="22"/>
          <w:lang w:val="de-CH"/>
        </w:rPr>
        <w:t>e</w:t>
      </w:r>
      <w:r w:rsidRPr="00947040">
        <w:rPr>
          <w:rFonts w:ascii="Helvetica" w:hAnsi="Helvetica" w:cs="Arial"/>
          <w:sz w:val="22"/>
          <w:szCs w:val="22"/>
          <w:lang w:val="de-CH"/>
        </w:rPr>
        <w:t xml:space="preserve"> (</w:t>
      </w:r>
      <w:r w:rsidR="00064C41" w:rsidRPr="00947040">
        <w:rPr>
          <w:rFonts w:ascii="Helvetica" w:hAnsi="Helvetica" w:cs="Arial"/>
          <w:sz w:val="22"/>
          <w:szCs w:val="22"/>
          <w:lang w:val="de-CH"/>
        </w:rPr>
        <w:t xml:space="preserve">für die Schweiz </w:t>
      </w:r>
      <w:r w:rsidR="00064C41" w:rsidRPr="007C15CC">
        <w:rPr>
          <w:rFonts w:ascii="Helvetica" w:hAnsi="Helvetica" w:cs="Arial"/>
          <w:sz w:val="22"/>
          <w:szCs w:val="22"/>
          <w:lang w:val="de-CH"/>
        </w:rPr>
        <w:t>drei</w:t>
      </w:r>
      <w:r w:rsidR="001B2AD2" w:rsidRPr="007C15CC">
        <w:rPr>
          <w:rFonts w:ascii="Helvetica" w:hAnsi="Helvetica" w:cs="Arial"/>
          <w:sz w:val="22"/>
          <w:szCs w:val="22"/>
          <w:lang w:val="de-CH"/>
        </w:rPr>
        <w:t>)</w:t>
      </w:r>
      <w:r w:rsidRPr="007C15CC">
        <w:rPr>
          <w:rFonts w:ascii="Helvetica" w:hAnsi="Helvetica" w:cs="Arial"/>
          <w:sz w:val="22"/>
          <w:szCs w:val="22"/>
          <w:lang w:val="de-CH"/>
        </w:rPr>
        <w:t xml:space="preserve">, </w:t>
      </w:r>
      <w:r w:rsidR="00631530" w:rsidRPr="007C15CC">
        <w:rPr>
          <w:rFonts w:ascii="Helvetica" w:hAnsi="Helvetica" w:cs="Arial"/>
          <w:sz w:val="22"/>
          <w:szCs w:val="22"/>
          <w:lang w:val="de-CH"/>
        </w:rPr>
        <w:t>arbeitet</w:t>
      </w:r>
      <w:r w:rsidRPr="007C15CC">
        <w:rPr>
          <w:rFonts w:ascii="Helvetica" w:hAnsi="Helvetica" w:cs="Arial"/>
          <w:sz w:val="22"/>
          <w:szCs w:val="22"/>
          <w:lang w:val="de-CH"/>
        </w:rPr>
        <w:t xml:space="preserve"> Schweiz</w:t>
      </w:r>
      <w:r w:rsidRPr="00947040">
        <w:rPr>
          <w:rFonts w:ascii="Helvetica" w:hAnsi="Helvetica" w:cs="Arial"/>
          <w:sz w:val="22"/>
          <w:szCs w:val="22"/>
          <w:lang w:val="de-CH"/>
        </w:rPr>
        <w:t xml:space="preserve"> Tourismus schon seit längerem mit den zuständigen Stellen des Bundes</w:t>
      </w:r>
      <w:r w:rsidR="007C15CC">
        <w:rPr>
          <w:rFonts w:ascii="Helvetica" w:hAnsi="Helvetica" w:cs="Arial"/>
          <w:sz w:val="22"/>
          <w:szCs w:val="22"/>
          <w:lang w:val="de-CH"/>
        </w:rPr>
        <w:t xml:space="preserve"> zusammen;</w:t>
      </w:r>
      <w:r w:rsidRPr="00947040">
        <w:rPr>
          <w:rFonts w:ascii="Helvetica" w:hAnsi="Helvetica" w:cs="Arial"/>
          <w:sz w:val="22"/>
          <w:szCs w:val="22"/>
          <w:lang w:val="de-CH"/>
        </w:rPr>
        <w:t xml:space="preserve"> namentlich der Konsularischen Direktion des EDA und dem </w:t>
      </w:r>
      <w:r w:rsidR="007C15CC">
        <w:rPr>
          <w:rFonts w:ascii="Helvetica" w:hAnsi="Helvetica" w:cs="Arial"/>
          <w:sz w:val="22"/>
          <w:szCs w:val="22"/>
          <w:lang w:val="de-CH"/>
        </w:rPr>
        <w:t>Staatssekretariat für Migration</w:t>
      </w:r>
      <w:r w:rsidRPr="00947040">
        <w:rPr>
          <w:rFonts w:ascii="Helvetica" w:hAnsi="Helvetica" w:cs="Arial"/>
          <w:sz w:val="22"/>
          <w:szCs w:val="22"/>
          <w:lang w:val="de-CH"/>
        </w:rPr>
        <w:t>, um die Interessen der Schweizer Reisebranche einzubringen.</w:t>
      </w:r>
    </w:p>
    <w:p w14:paraId="7841AF2F" w14:textId="47B9178A" w:rsidR="0057554D" w:rsidRPr="00947040" w:rsidRDefault="008530C1" w:rsidP="007D671E">
      <w:pPr>
        <w:pStyle w:val="ListParagraph"/>
        <w:numPr>
          <w:ilvl w:val="0"/>
          <w:numId w:val="20"/>
        </w:numPr>
        <w:spacing w:line="320" w:lineRule="exact"/>
        <w:ind w:left="426"/>
        <w:rPr>
          <w:rFonts w:ascii="Helvetica" w:hAnsi="Helvetica" w:cs="Arial"/>
          <w:sz w:val="22"/>
          <w:szCs w:val="22"/>
          <w:lang w:val="de-CH"/>
        </w:rPr>
      </w:pPr>
      <w:r w:rsidRPr="001B144C">
        <w:rPr>
          <w:rFonts w:ascii="Helvetica" w:hAnsi="Helvetica" w:cs="Arial"/>
          <w:sz w:val="22"/>
          <w:szCs w:val="22"/>
          <w:lang w:val="de-CH"/>
        </w:rPr>
        <w:t xml:space="preserve">Seit </w:t>
      </w:r>
      <w:r w:rsidR="001B2AD2" w:rsidRPr="001B144C">
        <w:rPr>
          <w:rFonts w:ascii="Helvetica" w:hAnsi="Helvetica" w:cs="Arial"/>
          <w:sz w:val="22"/>
          <w:szCs w:val="22"/>
          <w:lang w:val="de-CH"/>
        </w:rPr>
        <w:t>Ende</w:t>
      </w:r>
      <w:r w:rsidR="00991DB2" w:rsidRPr="001B144C">
        <w:rPr>
          <w:rFonts w:ascii="Helvetica" w:hAnsi="Helvetica" w:cs="Arial"/>
          <w:sz w:val="22"/>
          <w:szCs w:val="22"/>
          <w:lang w:val="de-CH"/>
        </w:rPr>
        <w:t xml:space="preserve"> Jul</w:t>
      </w:r>
      <w:r w:rsidR="00210126" w:rsidRPr="001B144C">
        <w:rPr>
          <w:rFonts w:ascii="Helvetica" w:hAnsi="Helvetica" w:cs="Arial"/>
          <w:sz w:val="22"/>
          <w:szCs w:val="22"/>
          <w:lang w:val="de-CH"/>
        </w:rPr>
        <w:t xml:space="preserve">i 2016 </w:t>
      </w:r>
      <w:r w:rsidR="0057554D" w:rsidRPr="001B144C">
        <w:rPr>
          <w:rFonts w:ascii="Helvetica" w:hAnsi="Helvetica" w:cs="Arial"/>
          <w:sz w:val="22"/>
          <w:szCs w:val="22"/>
          <w:lang w:val="de-CH"/>
        </w:rPr>
        <w:t>haben</w:t>
      </w:r>
      <w:r w:rsidR="00E13984" w:rsidRPr="001B144C">
        <w:rPr>
          <w:rFonts w:ascii="Helvetica" w:hAnsi="Helvetica" w:cs="Arial"/>
          <w:sz w:val="22"/>
          <w:szCs w:val="22"/>
          <w:lang w:val="de-CH"/>
        </w:rPr>
        <w:t xml:space="preserve"> </w:t>
      </w:r>
      <w:r w:rsidR="00D95338" w:rsidRPr="001B144C">
        <w:rPr>
          <w:rFonts w:ascii="Helvetica" w:hAnsi="Helvetica" w:cs="Arial"/>
          <w:sz w:val="22"/>
          <w:szCs w:val="22"/>
          <w:lang w:val="de-CH"/>
        </w:rPr>
        <w:t>neben den vier diplomatischen Vertretungen</w:t>
      </w:r>
      <w:r w:rsidR="0028460A" w:rsidRPr="001B144C">
        <w:rPr>
          <w:rFonts w:ascii="Helvetica" w:hAnsi="Helvetica" w:cs="Arial"/>
          <w:sz w:val="22"/>
          <w:szCs w:val="22"/>
          <w:lang w:val="de-CH"/>
        </w:rPr>
        <w:t xml:space="preserve"> in Peking, </w:t>
      </w:r>
      <w:proofErr w:type="spellStart"/>
      <w:r w:rsidR="0028460A" w:rsidRPr="001B144C">
        <w:rPr>
          <w:rFonts w:ascii="Helvetica" w:hAnsi="Helvetica" w:cs="Arial"/>
          <w:sz w:val="22"/>
          <w:szCs w:val="22"/>
          <w:lang w:val="de-CH"/>
        </w:rPr>
        <w:t>Guangzhou</w:t>
      </w:r>
      <w:proofErr w:type="spellEnd"/>
      <w:r w:rsidR="0028460A" w:rsidRPr="001B144C">
        <w:rPr>
          <w:rFonts w:ascii="Helvetica" w:hAnsi="Helvetica" w:cs="Arial"/>
          <w:sz w:val="22"/>
          <w:szCs w:val="22"/>
          <w:lang w:val="de-CH"/>
        </w:rPr>
        <w:t>, Hongk</w:t>
      </w:r>
      <w:r w:rsidR="00D95338" w:rsidRPr="001B144C">
        <w:rPr>
          <w:rFonts w:ascii="Helvetica" w:hAnsi="Helvetica" w:cs="Arial"/>
          <w:sz w:val="22"/>
          <w:szCs w:val="22"/>
          <w:lang w:val="de-CH"/>
        </w:rPr>
        <w:t xml:space="preserve">ong und Shanghai </w:t>
      </w:r>
      <w:r w:rsidR="00210126" w:rsidRPr="001B144C">
        <w:rPr>
          <w:rFonts w:ascii="Helvetica" w:hAnsi="Helvetica" w:cs="Arial"/>
          <w:sz w:val="22"/>
          <w:szCs w:val="22"/>
          <w:lang w:val="de-CH"/>
        </w:rPr>
        <w:t>15 Antragsstellen</w:t>
      </w:r>
      <w:r w:rsidR="00E13984" w:rsidRPr="001B144C">
        <w:rPr>
          <w:rFonts w:ascii="Helvetica" w:hAnsi="Helvetica" w:cs="Arial"/>
          <w:sz w:val="22"/>
          <w:szCs w:val="22"/>
          <w:lang w:val="de-CH"/>
        </w:rPr>
        <w:t xml:space="preserve"> nahe bei den Reisenden</w:t>
      </w:r>
      <w:r w:rsidR="00210126" w:rsidRPr="001B144C">
        <w:rPr>
          <w:rFonts w:ascii="Helvetica" w:hAnsi="Helvetica" w:cs="Arial"/>
          <w:sz w:val="22"/>
          <w:szCs w:val="22"/>
          <w:lang w:val="de-CH"/>
        </w:rPr>
        <w:t xml:space="preserve"> ihre Arbeit aufgenommen</w:t>
      </w:r>
      <w:r w:rsidRPr="001B144C">
        <w:rPr>
          <w:rFonts w:ascii="Helvetica" w:hAnsi="Helvetica" w:cs="Arial"/>
          <w:sz w:val="22"/>
          <w:szCs w:val="22"/>
          <w:lang w:val="de-CH"/>
        </w:rPr>
        <w:t xml:space="preserve"> und bearbeiten im Auftrag der Eidgenossenschaft die eingehenden</w:t>
      </w:r>
      <w:r w:rsidRPr="00947040">
        <w:rPr>
          <w:rFonts w:ascii="Helvetica" w:hAnsi="Helvetica" w:cs="Arial"/>
          <w:sz w:val="22"/>
          <w:szCs w:val="22"/>
          <w:lang w:val="de-CH"/>
        </w:rPr>
        <w:t xml:space="preserve"> Visagesuche</w:t>
      </w:r>
      <w:r w:rsidR="00210126" w:rsidRPr="00947040">
        <w:rPr>
          <w:rFonts w:ascii="Helvetica" w:hAnsi="Helvetica" w:cs="Arial"/>
          <w:sz w:val="22"/>
          <w:szCs w:val="22"/>
          <w:lang w:val="de-CH"/>
        </w:rPr>
        <w:t>.</w:t>
      </w:r>
      <w:r w:rsidRPr="00947040">
        <w:rPr>
          <w:rFonts w:ascii="Helvetica" w:hAnsi="Helvetica" w:cs="Arial"/>
          <w:sz w:val="22"/>
          <w:szCs w:val="22"/>
          <w:lang w:val="de-CH"/>
        </w:rPr>
        <w:t xml:space="preserve"> Hierfür arbeitet die Schweizer Botschaft mit einem externen Dienstleister zusammen, der für die Administration und somit auch für die Erhebung der biometrischen Daten zuständig ist.</w:t>
      </w:r>
    </w:p>
    <w:p w14:paraId="65092413" w14:textId="77777777" w:rsidR="0057554D" w:rsidRPr="00947040" w:rsidRDefault="0057554D" w:rsidP="00367317">
      <w:pPr>
        <w:pStyle w:val="ListParagraph"/>
        <w:spacing w:line="320" w:lineRule="exact"/>
        <w:ind w:left="426"/>
        <w:rPr>
          <w:rFonts w:ascii="Helvetica" w:hAnsi="Helvetica" w:cs="Arial"/>
          <w:sz w:val="22"/>
          <w:szCs w:val="22"/>
          <w:lang w:val="de-CH"/>
        </w:rPr>
      </w:pPr>
    </w:p>
    <w:p w14:paraId="77CB94CA" w14:textId="77777777" w:rsidR="00D95338" w:rsidRDefault="00D95338" w:rsidP="001B144C">
      <w:pPr>
        <w:spacing w:line="320" w:lineRule="exact"/>
        <w:rPr>
          <w:rFonts w:ascii="Helvetica" w:hAnsi="Helvetica" w:cs="Arial"/>
          <w:b/>
          <w:sz w:val="22"/>
          <w:szCs w:val="22"/>
          <w:lang w:val="de-CH"/>
        </w:rPr>
      </w:pPr>
    </w:p>
    <w:p w14:paraId="3945E5E4" w14:textId="2838695C" w:rsidR="0057554D" w:rsidRPr="00947040" w:rsidRDefault="0057554D" w:rsidP="0057554D">
      <w:pPr>
        <w:spacing w:line="320" w:lineRule="exact"/>
        <w:ind w:left="66"/>
        <w:rPr>
          <w:rFonts w:ascii="Helvetica" w:hAnsi="Helvetica" w:cs="Arial"/>
          <w:b/>
          <w:sz w:val="22"/>
          <w:szCs w:val="22"/>
          <w:lang w:val="de-CH"/>
        </w:rPr>
      </w:pPr>
      <w:r w:rsidRPr="00947040">
        <w:rPr>
          <w:rFonts w:ascii="Helvetica" w:hAnsi="Helvetica" w:cs="Arial"/>
          <w:b/>
          <w:sz w:val="22"/>
          <w:szCs w:val="22"/>
          <w:lang w:val="de-CH"/>
        </w:rPr>
        <w:t xml:space="preserve">Rückgang der LN im </w:t>
      </w:r>
      <w:r w:rsidR="00D010CF" w:rsidRPr="00947040">
        <w:rPr>
          <w:rFonts w:ascii="Helvetica" w:hAnsi="Helvetica" w:cs="Arial"/>
          <w:b/>
          <w:sz w:val="22"/>
          <w:szCs w:val="22"/>
          <w:lang w:val="de-CH"/>
        </w:rPr>
        <w:t xml:space="preserve">Jahr </w:t>
      </w:r>
      <w:r w:rsidRPr="00947040">
        <w:rPr>
          <w:rFonts w:ascii="Helvetica" w:hAnsi="Helvetica" w:cs="Arial"/>
          <w:b/>
          <w:sz w:val="22"/>
          <w:szCs w:val="22"/>
          <w:lang w:val="de-CH"/>
        </w:rPr>
        <w:t>2016</w:t>
      </w:r>
      <w:r w:rsidR="00E13984" w:rsidRPr="00947040">
        <w:rPr>
          <w:rFonts w:ascii="Helvetica" w:hAnsi="Helvetica" w:cs="Arial"/>
          <w:b/>
          <w:sz w:val="22"/>
          <w:szCs w:val="22"/>
          <w:lang w:val="de-CH"/>
        </w:rPr>
        <w:t>.</w:t>
      </w:r>
    </w:p>
    <w:p w14:paraId="2AB9D0B5" w14:textId="77777777" w:rsidR="0057554D" w:rsidRPr="00947040" w:rsidRDefault="0057554D" w:rsidP="00367317">
      <w:pPr>
        <w:pStyle w:val="ListParagraph"/>
        <w:spacing w:line="320" w:lineRule="exact"/>
        <w:ind w:left="426"/>
        <w:rPr>
          <w:rFonts w:ascii="Helvetica" w:hAnsi="Helvetica" w:cs="Arial"/>
          <w:sz w:val="22"/>
          <w:szCs w:val="22"/>
          <w:lang w:val="de-CH"/>
        </w:rPr>
      </w:pPr>
    </w:p>
    <w:p w14:paraId="40EF6898" w14:textId="49F2C4A5" w:rsidR="00367317" w:rsidRPr="001B144C" w:rsidRDefault="00367317" w:rsidP="00367317">
      <w:pPr>
        <w:pStyle w:val="ListParagraph"/>
        <w:numPr>
          <w:ilvl w:val="0"/>
          <w:numId w:val="20"/>
        </w:numPr>
        <w:spacing w:line="320" w:lineRule="exact"/>
        <w:ind w:left="426"/>
        <w:rPr>
          <w:rFonts w:ascii="Helvetica" w:hAnsi="Helvetica" w:cs="Arial"/>
          <w:sz w:val="22"/>
          <w:szCs w:val="22"/>
          <w:lang w:val="de-CH"/>
        </w:rPr>
      </w:pPr>
      <w:r w:rsidRPr="001B144C">
        <w:rPr>
          <w:rFonts w:ascii="Helvetica" w:hAnsi="Helvetica" w:cs="Arial"/>
          <w:sz w:val="22"/>
          <w:szCs w:val="22"/>
          <w:lang w:val="de-CH"/>
        </w:rPr>
        <w:t xml:space="preserve">Die chinesische Konjunktur </w:t>
      </w:r>
      <w:r w:rsidR="008530C1" w:rsidRPr="001B144C">
        <w:rPr>
          <w:rFonts w:ascii="Helvetica" w:hAnsi="Helvetica" w:cs="Arial"/>
          <w:sz w:val="22"/>
          <w:szCs w:val="22"/>
          <w:lang w:val="de-CH"/>
        </w:rPr>
        <w:t>hat sich</w:t>
      </w:r>
      <w:r w:rsidR="005724AA" w:rsidRPr="001B144C">
        <w:rPr>
          <w:rFonts w:ascii="Helvetica" w:hAnsi="Helvetica" w:cs="Arial"/>
          <w:sz w:val="22"/>
          <w:szCs w:val="22"/>
          <w:lang w:val="de-CH"/>
        </w:rPr>
        <w:t xml:space="preserve"> in den letzten 18 Monaten</w:t>
      </w:r>
      <w:r w:rsidR="008530C1" w:rsidRPr="001B144C">
        <w:rPr>
          <w:rFonts w:ascii="Helvetica" w:hAnsi="Helvetica" w:cs="Arial"/>
          <w:sz w:val="22"/>
          <w:szCs w:val="22"/>
          <w:lang w:val="de-CH"/>
        </w:rPr>
        <w:t xml:space="preserve"> abgeschwächt</w:t>
      </w:r>
      <w:r w:rsidRPr="001B144C">
        <w:rPr>
          <w:rFonts w:ascii="Helvetica" w:hAnsi="Helvetica" w:cs="Arial"/>
          <w:sz w:val="22"/>
          <w:szCs w:val="22"/>
          <w:lang w:val="de-CH"/>
        </w:rPr>
        <w:t xml:space="preserve">. Dies drückt auf die Kaufkraft, was wiederum Auswirkungen auf die Reisebudgets hat. </w:t>
      </w:r>
    </w:p>
    <w:p w14:paraId="4A2FC026" w14:textId="1D473D8E" w:rsidR="00367317" w:rsidRPr="007C15CC" w:rsidRDefault="00367317" w:rsidP="00367317">
      <w:pPr>
        <w:pStyle w:val="ListParagraph"/>
        <w:numPr>
          <w:ilvl w:val="0"/>
          <w:numId w:val="20"/>
        </w:numPr>
        <w:spacing w:line="320" w:lineRule="exact"/>
        <w:ind w:left="426"/>
        <w:rPr>
          <w:rFonts w:ascii="Helvetica" w:hAnsi="Helvetica" w:cs="Arial"/>
          <w:sz w:val="22"/>
          <w:szCs w:val="22"/>
          <w:lang w:val="de-CH"/>
        </w:rPr>
      </w:pPr>
      <w:r w:rsidRPr="001B144C">
        <w:rPr>
          <w:rFonts w:ascii="Helvetica" w:hAnsi="Helvetica" w:cs="Arial"/>
          <w:sz w:val="22"/>
          <w:szCs w:val="22"/>
          <w:lang w:val="de-CH"/>
        </w:rPr>
        <w:t xml:space="preserve">Die Angst vor Terroranschlägen in Europa </w:t>
      </w:r>
      <w:r w:rsidR="009F2825" w:rsidRPr="001B144C">
        <w:rPr>
          <w:rFonts w:ascii="Helvetica" w:hAnsi="Helvetica" w:cs="Arial"/>
          <w:sz w:val="22"/>
          <w:szCs w:val="22"/>
          <w:lang w:val="de-CH"/>
        </w:rPr>
        <w:t xml:space="preserve">hat </w:t>
      </w:r>
      <w:r w:rsidR="005724AA" w:rsidRPr="001B144C">
        <w:rPr>
          <w:rFonts w:ascii="Helvetica" w:hAnsi="Helvetica" w:cs="Arial"/>
          <w:sz w:val="22"/>
          <w:szCs w:val="22"/>
          <w:lang w:val="de-CH"/>
        </w:rPr>
        <w:t xml:space="preserve">2016 </w:t>
      </w:r>
      <w:r w:rsidRPr="001B144C">
        <w:rPr>
          <w:rFonts w:ascii="Helvetica" w:hAnsi="Helvetica" w:cs="Arial"/>
          <w:sz w:val="22"/>
          <w:szCs w:val="22"/>
          <w:lang w:val="de-CH"/>
        </w:rPr>
        <w:t>die Reiselust</w:t>
      </w:r>
      <w:r w:rsidR="009F2825" w:rsidRPr="001B144C">
        <w:rPr>
          <w:rFonts w:ascii="Helvetica" w:hAnsi="Helvetica" w:cs="Arial"/>
          <w:sz w:val="22"/>
          <w:szCs w:val="22"/>
          <w:lang w:val="de-CH"/>
        </w:rPr>
        <w:t xml:space="preserve"> </w:t>
      </w:r>
      <w:r w:rsidR="005724AA" w:rsidRPr="001B144C">
        <w:rPr>
          <w:rFonts w:ascii="Helvetica" w:hAnsi="Helvetica" w:cs="Arial"/>
          <w:sz w:val="22"/>
          <w:szCs w:val="22"/>
          <w:lang w:val="de-CH"/>
        </w:rPr>
        <w:t xml:space="preserve">in Asien </w:t>
      </w:r>
      <w:r w:rsidR="009F2825" w:rsidRPr="001B144C">
        <w:rPr>
          <w:rFonts w:ascii="Helvetica" w:hAnsi="Helvetica" w:cs="Arial"/>
          <w:sz w:val="22"/>
          <w:szCs w:val="22"/>
          <w:lang w:val="de-CH"/>
        </w:rPr>
        <w:t>ebenfalls gebremst</w:t>
      </w:r>
      <w:r w:rsidRPr="001B144C">
        <w:rPr>
          <w:rFonts w:ascii="Helvetica" w:hAnsi="Helvetica" w:cs="Arial"/>
          <w:sz w:val="22"/>
          <w:szCs w:val="22"/>
          <w:lang w:val="de-CH"/>
        </w:rPr>
        <w:t xml:space="preserve">. Da viele chinesische Touristen eine </w:t>
      </w:r>
      <w:proofErr w:type="spellStart"/>
      <w:r w:rsidRPr="001B144C">
        <w:rPr>
          <w:rFonts w:ascii="Helvetica" w:hAnsi="Helvetica" w:cs="Arial"/>
          <w:sz w:val="22"/>
          <w:szCs w:val="22"/>
          <w:lang w:val="de-CH"/>
        </w:rPr>
        <w:t>Schweizreise</w:t>
      </w:r>
      <w:proofErr w:type="spellEnd"/>
      <w:r w:rsidRPr="001B144C">
        <w:rPr>
          <w:rFonts w:ascii="Helvetica" w:hAnsi="Helvetica" w:cs="Arial"/>
          <w:sz w:val="22"/>
          <w:szCs w:val="22"/>
          <w:lang w:val="de-CH"/>
        </w:rPr>
        <w:t xml:space="preserve"> oft mit dem Besuch anderer</w:t>
      </w:r>
      <w:r w:rsidRPr="007C15CC">
        <w:rPr>
          <w:rFonts w:ascii="Helvetica" w:hAnsi="Helvetica" w:cs="Arial"/>
          <w:sz w:val="22"/>
          <w:szCs w:val="22"/>
          <w:lang w:val="de-CH"/>
        </w:rPr>
        <w:t xml:space="preserve"> europäischer</w:t>
      </w:r>
      <w:r w:rsidR="00D010CF" w:rsidRPr="007C15CC">
        <w:rPr>
          <w:rFonts w:ascii="Helvetica" w:hAnsi="Helvetica" w:cs="Arial"/>
          <w:sz w:val="22"/>
          <w:szCs w:val="22"/>
          <w:lang w:val="de-CH"/>
        </w:rPr>
        <w:t xml:space="preserve"> </w:t>
      </w:r>
      <w:r w:rsidRPr="007C15CC">
        <w:rPr>
          <w:rFonts w:ascii="Helvetica" w:hAnsi="Helvetica" w:cs="Arial"/>
          <w:sz w:val="22"/>
          <w:szCs w:val="22"/>
          <w:lang w:val="de-CH"/>
        </w:rPr>
        <w:t xml:space="preserve">kombinieren, </w:t>
      </w:r>
      <w:r w:rsidR="007C15CC" w:rsidRPr="007C15CC">
        <w:rPr>
          <w:rFonts w:ascii="Helvetica" w:hAnsi="Helvetica" w:cs="Arial"/>
          <w:sz w:val="22"/>
          <w:szCs w:val="22"/>
          <w:lang w:val="de-CH"/>
        </w:rPr>
        <w:t xml:space="preserve">war </w:t>
      </w:r>
      <w:r w:rsidRPr="007C15CC">
        <w:rPr>
          <w:rFonts w:ascii="Helvetica" w:hAnsi="Helvetica" w:cs="Arial"/>
          <w:sz w:val="22"/>
          <w:szCs w:val="22"/>
          <w:lang w:val="de-CH"/>
        </w:rPr>
        <w:t xml:space="preserve">die Schweiz als vergleichsweise sicher geltendes Land </w:t>
      </w:r>
      <w:r w:rsidR="009F2825" w:rsidRPr="007C15CC">
        <w:rPr>
          <w:rFonts w:ascii="Helvetica" w:hAnsi="Helvetica" w:cs="Arial"/>
          <w:sz w:val="22"/>
          <w:szCs w:val="22"/>
          <w:lang w:val="de-CH"/>
        </w:rPr>
        <w:t xml:space="preserve">ebenfalls </w:t>
      </w:r>
      <w:r w:rsidR="007C15CC" w:rsidRPr="007C15CC">
        <w:rPr>
          <w:rFonts w:ascii="Helvetica" w:hAnsi="Helvetica" w:cs="Arial"/>
          <w:sz w:val="22"/>
          <w:szCs w:val="22"/>
          <w:lang w:val="de-CH"/>
        </w:rPr>
        <w:t>davon betroffen</w:t>
      </w:r>
      <w:r w:rsidRPr="007C15CC">
        <w:rPr>
          <w:rFonts w:ascii="Helvetica" w:hAnsi="Helvetica" w:cs="Arial"/>
          <w:sz w:val="22"/>
          <w:szCs w:val="22"/>
          <w:lang w:val="de-CH"/>
        </w:rPr>
        <w:t>.</w:t>
      </w:r>
      <w:r w:rsidR="00D010CF" w:rsidRPr="007C15CC">
        <w:rPr>
          <w:rFonts w:ascii="Helvetica" w:hAnsi="Helvetica" w:cs="Arial"/>
          <w:sz w:val="22"/>
          <w:szCs w:val="22"/>
          <w:lang w:val="de-CH"/>
        </w:rPr>
        <w:t xml:space="preserve"> Die Touristen </w:t>
      </w:r>
      <w:r w:rsidR="009F2825" w:rsidRPr="007C15CC">
        <w:rPr>
          <w:rFonts w:ascii="Helvetica" w:hAnsi="Helvetica" w:cs="Arial"/>
          <w:sz w:val="22"/>
          <w:szCs w:val="22"/>
          <w:lang w:val="de-CH"/>
        </w:rPr>
        <w:t>richten sich</w:t>
      </w:r>
      <w:r w:rsidR="00D010CF" w:rsidRPr="007C15CC">
        <w:rPr>
          <w:rFonts w:ascii="Helvetica" w:hAnsi="Helvetica" w:cs="Arial"/>
          <w:sz w:val="22"/>
          <w:szCs w:val="22"/>
          <w:lang w:val="de-CH"/>
        </w:rPr>
        <w:t xml:space="preserve"> teilweise auf neue Routen in Mitteleuropa (Budapest – Prag – Wien) aus.</w:t>
      </w:r>
    </w:p>
    <w:p w14:paraId="67A07CC6" w14:textId="771E2D8A" w:rsidR="00367317" w:rsidRPr="00947040" w:rsidRDefault="00367317" w:rsidP="00367317">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lastRenderedPageBreak/>
        <w:t>Und schliesslich hat</w:t>
      </w:r>
      <w:r w:rsidR="00D010CF" w:rsidRPr="00947040">
        <w:rPr>
          <w:rFonts w:ascii="Helvetica" w:hAnsi="Helvetica" w:cs="Arial"/>
          <w:sz w:val="22"/>
          <w:szCs w:val="22"/>
          <w:lang w:val="de-CH"/>
        </w:rPr>
        <w:t>te</w:t>
      </w:r>
      <w:r w:rsidRPr="00947040">
        <w:rPr>
          <w:rFonts w:ascii="Helvetica" w:hAnsi="Helvetica" w:cs="Arial"/>
          <w:sz w:val="22"/>
          <w:szCs w:val="22"/>
          <w:lang w:val="de-CH"/>
        </w:rPr>
        <w:t xml:space="preserve"> die Einführung des biometrischen Schengen-Visums (vgl. oben) ebenfalls einen negativen Einfluss auf die Reisen von Chinesen in Europa und in die Schweiz.</w:t>
      </w:r>
      <w:r w:rsidR="00D010CF" w:rsidRPr="00947040">
        <w:rPr>
          <w:rFonts w:ascii="Helvetica" w:hAnsi="Helvetica" w:cs="Arial"/>
          <w:sz w:val="22"/>
          <w:szCs w:val="22"/>
          <w:lang w:val="de-CH"/>
        </w:rPr>
        <w:t xml:space="preserve"> Durch die deutliche Vereinfachung des Visumsprozesses </w:t>
      </w:r>
      <w:r w:rsidR="0062085E" w:rsidRPr="00947040">
        <w:rPr>
          <w:rFonts w:ascii="Helvetica" w:hAnsi="Helvetica" w:cs="Arial"/>
          <w:sz w:val="22"/>
          <w:szCs w:val="22"/>
          <w:lang w:val="de-CH"/>
        </w:rPr>
        <w:t>(</w:t>
      </w:r>
      <w:r w:rsidR="00D010CF" w:rsidRPr="00947040">
        <w:rPr>
          <w:rFonts w:ascii="Helvetica" w:hAnsi="Helvetica" w:cs="Arial"/>
          <w:sz w:val="22"/>
          <w:szCs w:val="22"/>
          <w:lang w:val="de-CH"/>
        </w:rPr>
        <w:t>dank zusätzlicher Visaantragsstellen</w:t>
      </w:r>
      <w:r w:rsidR="0062085E" w:rsidRPr="00947040">
        <w:rPr>
          <w:rFonts w:ascii="Helvetica" w:hAnsi="Helvetica" w:cs="Arial"/>
          <w:sz w:val="22"/>
          <w:szCs w:val="22"/>
          <w:lang w:val="de-CH"/>
        </w:rPr>
        <w:t>)</w:t>
      </w:r>
      <w:r w:rsidR="00D010CF" w:rsidRPr="00947040">
        <w:rPr>
          <w:rFonts w:ascii="Helvetica" w:hAnsi="Helvetica" w:cs="Arial"/>
          <w:sz w:val="22"/>
          <w:szCs w:val="22"/>
          <w:lang w:val="de-CH"/>
        </w:rPr>
        <w:t xml:space="preserve"> sollte dieser </w:t>
      </w:r>
      <w:r w:rsidR="00D010CF" w:rsidRPr="007C15CC">
        <w:rPr>
          <w:rFonts w:ascii="Helvetica" w:hAnsi="Helvetica" w:cs="Arial"/>
          <w:sz w:val="22"/>
          <w:szCs w:val="22"/>
          <w:lang w:val="de-CH"/>
        </w:rPr>
        <w:t xml:space="preserve">Einfluss 2017 </w:t>
      </w:r>
      <w:r w:rsidR="00A94D16" w:rsidRPr="007C15CC">
        <w:rPr>
          <w:rFonts w:ascii="Helvetica" w:hAnsi="Helvetica" w:cs="Arial"/>
          <w:sz w:val="22"/>
          <w:szCs w:val="22"/>
          <w:lang w:val="de-CH"/>
        </w:rPr>
        <w:t>abgeschwächt</w:t>
      </w:r>
      <w:r w:rsidR="00D010CF" w:rsidRPr="007C15CC">
        <w:rPr>
          <w:rFonts w:ascii="Helvetica" w:hAnsi="Helvetica" w:cs="Arial"/>
          <w:sz w:val="22"/>
          <w:szCs w:val="22"/>
          <w:lang w:val="de-CH"/>
        </w:rPr>
        <w:t xml:space="preserve"> werden.</w:t>
      </w:r>
    </w:p>
    <w:p w14:paraId="20BFDE04" w14:textId="08906183" w:rsidR="00210126" w:rsidRPr="00947040" w:rsidRDefault="00210126" w:rsidP="00367317">
      <w:pPr>
        <w:pStyle w:val="ListParagraph"/>
        <w:spacing w:line="320" w:lineRule="exact"/>
        <w:ind w:left="426"/>
        <w:rPr>
          <w:rFonts w:ascii="Helvetica" w:hAnsi="Helvetica" w:cs="Arial"/>
          <w:sz w:val="22"/>
          <w:szCs w:val="22"/>
          <w:lang w:val="de-CH"/>
        </w:rPr>
      </w:pPr>
    </w:p>
    <w:p w14:paraId="6B3D6B83" w14:textId="3AF6A23E" w:rsidR="00442A47" w:rsidRPr="00947040" w:rsidRDefault="00603BC5" w:rsidP="00FD5795">
      <w:pPr>
        <w:spacing w:line="320" w:lineRule="exact"/>
        <w:rPr>
          <w:rFonts w:ascii="Helvetica" w:hAnsi="Helvetica" w:cs="Arial"/>
          <w:b/>
          <w:sz w:val="22"/>
          <w:szCs w:val="22"/>
          <w:lang w:val="de-CH"/>
        </w:rPr>
      </w:pPr>
      <w:r w:rsidRPr="00947040">
        <w:rPr>
          <w:rFonts w:ascii="Helvetica" w:hAnsi="Helvetica" w:cs="Arial"/>
          <w:b/>
          <w:sz w:val="22"/>
          <w:szCs w:val="22"/>
          <w:lang w:val="de-CH"/>
        </w:rPr>
        <w:t>Schweiz Tourismus in China: Vermarktung des Reiseland</w:t>
      </w:r>
      <w:r w:rsidR="00377A3C" w:rsidRPr="00947040">
        <w:rPr>
          <w:rFonts w:ascii="Helvetica" w:hAnsi="Helvetica" w:cs="Arial"/>
          <w:b/>
          <w:sz w:val="22"/>
          <w:szCs w:val="22"/>
          <w:lang w:val="de-CH"/>
        </w:rPr>
        <w:t>s Schweiz</w:t>
      </w:r>
      <w:r w:rsidR="001D239D" w:rsidRPr="00947040">
        <w:rPr>
          <w:rFonts w:ascii="Helvetica" w:hAnsi="Helvetica" w:cs="Arial"/>
          <w:b/>
          <w:sz w:val="22"/>
          <w:szCs w:val="22"/>
          <w:lang w:val="de-CH"/>
        </w:rPr>
        <w:t>.</w:t>
      </w:r>
    </w:p>
    <w:p w14:paraId="01B95193" w14:textId="77777777" w:rsidR="00377A3C" w:rsidRPr="00947040" w:rsidRDefault="00377A3C" w:rsidP="0038767A">
      <w:pPr>
        <w:spacing w:line="320" w:lineRule="exact"/>
        <w:ind w:left="66"/>
        <w:rPr>
          <w:rFonts w:ascii="Helvetica" w:hAnsi="Helvetica" w:cs="Arial"/>
          <w:b/>
          <w:sz w:val="22"/>
          <w:szCs w:val="22"/>
          <w:lang w:val="de-CH"/>
        </w:rPr>
      </w:pPr>
    </w:p>
    <w:p w14:paraId="696A7D54" w14:textId="35BFE0FA" w:rsidR="00377A3C" w:rsidRPr="00947040" w:rsidRDefault="00377A3C"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Schweiz Tourismus</w:t>
      </w:r>
      <w:r w:rsidR="00B6194C" w:rsidRPr="00947040">
        <w:rPr>
          <w:rFonts w:ascii="Helvetica" w:hAnsi="Helvetica" w:cs="Arial"/>
          <w:sz w:val="22"/>
          <w:szCs w:val="22"/>
          <w:lang w:val="de-CH"/>
        </w:rPr>
        <w:t xml:space="preserve"> (ST)</w:t>
      </w:r>
      <w:r w:rsidRPr="00947040">
        <w:rPr>
          <w:rFonts w:ascii="Helvetica" w:hAnsi="Helvetica" w:cs="Arial"/>
          <w:sz w:val="22"/>
          <w:szCs w:val="22"/>
          <w:lang w:val="de-CH"/>
        </w:rPr>
        <w:t xml:space="preserve"> verfügt seit 1993 über eine Niederlassung in Hongkong.</w:t>
      </w:r>
    </w:p>
    <w:p w14:paraId="29ABF117" w14:textId="265A28D4" w:rsidR="00377A3C" w:rsidRPr="00947040" w:rsidRDefault="00377A3C"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Seit 1998 ist </w:t>
      </w:r>
      <w:r w:rsidR="00B6194C" w:rsidRPr="00947040">
        <w:rPr>
          <w:rFonts w:ascii="Helvetica" w:hAnsi="Helvetica" w:cs="Arial"/>
          <w:sz w:val="22"/>
          <w:szCs w:val="22"/>
          <w:lang w:val="de-CH"/>
        </w:rPr>
        <w:t>ST</w:t>
      </w:r>
      <w:r w:rsidR="003159AA" w:rsidRPr="00947040">
        <w:rPr>
          <w:rFonts w:ascii="Helvetica" w:hAnsi="Helvetica" w:cs="Arial"/>
          <w:sz w:val="22"/>
          <w:szCs w:val="22"/>
          <w:lang w:val="de-CH"/>
        </w:rPr>
        <w:t xml:space="preserve"> auch auf</w:t>
      </w:r>
      <w:r w:rsidRPr="00947040">
        <w:rPr>
          <w:rFonts w:ascii="Helvetica" w:hAnsi="Helvetica" w:cs="Arial"/>
          <w:sz w:val="22"/>
          <w:szCs w:val="22"/>
          <w:lang w:val="de-CH"/>
        </w:rPr>
        <w:t xml:space="preserve"> dem chinesischen Festland präsent. Dank einer </w:t>
      </w:r>
      <w:r w:rsidR="00F14AF0" w:rsidRPr="00947040">
        <w:rPr>
          <w:rFonts w:ascii="Helvetica" w:hAnsi="Helvetica" w:cs="Arial"/>
          <w:sz w:val="22"/>
          <w:szCs w:val="22"/>
          <w:lang w:val="de-CH"/>
        </w:rPr>
        <w:t>engen</w:t>
      </w:r>
      <w:r w:rsidR="00DB22B3">
        <w:rPr>
          <w:rFonts w:ascii="Helvetica" w:hAnsi="Helvetica" w:cs="Arial"/>
          <w:sz w:val="22"/>
          <w:szCs w:val="22"/>
          <w:lang w:val="de-CH"/>
        </w:rPr>
        <w:t xml:space="preserve"> Zusammenarbeit mit dem China</w:t>
      </w:r>
      <w:r w:rsidRPr="00947040">
        <w:rPr>
          <w:rFonts w:ascii="Helvetica" w:hAnsi="Helvetica" w:cs="Arial"/>
          <w:sz w:val="22"/>
          <w:szCs w:val="22"/>
          <w:lang w:val="de-CH"/>
        </w:rPr>
        <w:t xml:space="preserve"> National </w:t>
      </w:r>
      <w:proofErr w:type="spellStart"/>
      <w:r w:rsidRPr="00947040">
        <w:rPr>
          <w:rFonts w:ascii="Helvetica" w:hAnsi="Helvetica" w:cs="Arial"/>
          <w:sz w:val="22"/>
          <w:szCs w:val="22"/>
          <w:lang w:val="de-CH"/>
        </w:rPr>
        <w:t>Tourism</w:t>
      </w:r>
      <w:proofErr w:type="spellEnd"/>
      <w:r w:rsidRPr="00947040">
        <w:rPr>
          <w:rFonts w:ascii="Helvetica" w:hAnsi="Helvetica" w:cs="Arial"/>
          <w:sz w:val="22"/>
          <w:szCs w:val="22"/>
          <w:lang w:val="de-CH"/>
        </w:rPr>
        <w:t xml:space="preserve"> Administration (CNTA) war Schweiz Tourismus die erste europäische Tourismus-Organisation mit einem eigenen Büro in der Volksrepublik China (Beijing, Nordchina und Südostchina).</w:t>
      </w:r>
    </w:p>
    <w:p w14:paraId="742A99B0" w14:textId="733843EA" w:rsidR="00377A3C" w:rsidRPr="00947040" w:rsidRDefault="00377A3C"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Seit 2005 hat </w:t>
      </w:r>
      <w:r w:rsidR="00B6194C" w:rsidRPr="00947040">
        <w:rPr>
          <w:rFonts w:ascii="Helvetica" w:hAnsi="Helvetica" w:cs="Arial"/>
          <w:sz w:val="22"/>
          <w:szCs w:val="22"/>
          <w:lang w:val="de-CH"/>
        </w:rPr>
        <w:t xml:space="preserve">ST </w:t>
      </w:r>
      <w:r w:rsidRPr="00947040">
        <w:rPr>
          <w:rFonts w:ascii="Helvetica" w:hAnsi="Helvetica" w:cs="Arial"/>
          <w:sz w:val="22"/>
          <w:szCs w:val="22"/>
          <w:lang w:val="de-CH"/>
        </w:rPr>
        <w:t>eine Filiale in Shanghai.</w:t>
      </w:r>
    </w:p>
    <w:p w14:paraId="08BCB961" w14:textId="3100F885" w:rsidR="00377A3C" w:rsidRPr="00947040" w:rsidRDefault="00377A3C"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In den </w:t>
      </w:r>
      <w:r w:rsidR="00B6194C" w:rsidRPr="00947040">
        <w:rPr>
          <w:rFonts w:ascii="Helvetica" w:hAnsi="Helvetica" w:cs="Arial"/>
          <w:sz w:val="22"/>
          <w:szCs w:val="22"/>
          <w:lang w:val="de-CH"/>
        </w:rPr>
        <w:t>ST-</w:t>
      </w:r>
      <w:r w:rsidRPr="00947040">
        <w:rPr>
          <w:rFonts w:ascii="Helvetica" w:hAnsi="Helvetica" w:cs="Arial"/>
          <w:sz w:val="22"/>
          <w:szCs w:val="22"/>
          <w:lang w:val="de-CH"/>
        </w:rPr>
        <w:t xml:space="preserve">Niederlassungen in China arbeiten insgesamt </w:t>
      </w:r>
      <w:r w:rsidR="00F15FCE" w:rsidRPr="00947040">
        <w:rPr>
          <w:rFonts w:ascii="Helvetica" w:hAnsi="Helvetica" w:cs="Arial"/>
          <w:sz w:val="22"/>
          <w:szCs w:val="22"/>
          <w:lang w:val="de-CH"/>
        </w:rPr>
        <w:t xml:space="preserve">dreizehn </w:t>
      </w:r>
      <w:r w:rsidRPr="00947040">
        <w:rPr>
          <w:rFonts w:ascii="Helvetica" w:hAnsi="Helvetica" w:cs="Arial"/>
          <w:sz w:val="22"/>
          <w:szCs w:val="22"/>
          <w:lang w:val="de-CH"/>
        </w:rPr>
        <w:t xml:space="preserve">Personen. Diese sorgen für eine starke Präsenz auf dem chinesischen Markt und vermarkten die Schweiz als Ferien- und Reise- sowie als Geschäftstourismus-Destination bei den chinesischen Reiseveranstaltern. </w:t>
      </w:r>
    </w:p>
    <w:p w14:paraId="7D561B36" w14:textId="14133072" w:rsidR="00673138" w:rsidRPr="00947040" w:rsidRDefault="00673138"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Seit </w:t>
      </w:r>
      <w:r w:rsidR="009E452C" w:rsidRPr="00947040">
        <w:rPr>
          <w:rFonts w:ascii="Helvetica" w:hAnsi="Helvetica" w:cs="Arial"/>
          <w:sz w:val="22"/>
          <w:szCs w:val="22"/>
          <w:lang w:val="de-CH"/>
        </w:rPr>
        <w:t xml:space="preserve">Juni </w:t>
      </w:r>
      <w:r w:rsidRPr="00947040">
        <w:rPr>
          <w:rFonts w:ascii="Helvetica" w:hAnsi="Helvetica" w:cs="Arial"/>
          <w:sz w:val="22"/>
          <w:szCs w:val="22"/>
          <w:lang w:val="de-CH"/>
        </w:rPr>
        <w:t>2015 ist ST auch in Taiwan tätig (</w:t>
      </w:r>
      <w:r w:rsidR="009E452C" w:rsidRPr="00947040">
        <w:rPr>
          <w:rFonts w:ascii="Helvetica" w:hAnsi="Helvetica" w:cs="Arial"/>
          <w:sz w:val="22"/>
          <w:szCs w:val="22"/>
          <w:lang w:val="de-CH"/>
        </w:rPr>
        <w:t xml:space="preserve">auf Mandatsbasis, </w:t>
      </w:r>
      <w:r w:rsidRPr="00947040">
        <w:rPr>
          <w:rFonts w:ascii="Helvetica" w:hAnsi="Helvetica" w:cs="Arial"/>
          <w:sz w:val="22"/>
          <w:szCs w:val="22"/>
          <w:lang w:val="de-CH"/>
        </w:rPr>
        <w:t>eine 30</w:t>
      </w:r>
      <w:r w:rsidR="00AF7986" w:rsidRPr="00947040">
        <w:rPr>
          <w:rFonts w:ascii="Helvetica" w:hAnsi="Helvetica" w:cs="Arial"/>
          <w:sz w:val="22"/>
          <w:szCs w:val="22"/>
          <w:lang w:val="de-CH"/>
        </w:rPr>
        <w:t xml:space="preserve"> </w:t>
      </w:r>
      <w:r w:rsidRPr="00947040">
        <w:rPr>
          <w:rFonts w:ascii="Helvetica" w:hAnsi="Helvetica" w:cs="Arial"/>
          <w:sz w:val="22"/>
          <w:szCs w:val="22"/>
          <w:lang w:val="de-CH"/>
        </w:rPr>
        <w:t xml:space="preserve">%-Stelle, wahrgenommen durch das Trade Office </w:t>
      </w:r>
      <w:proofErr w:type="spellStart"/>
      <w:r w:rsidRPr="00947040">
        <w:rPr>
          <w:rFonts w:ascii="Helvetica" w:hAnsi="Helvetica" w:cs="Arial"/>
          <w:sz w:val="22"/>
          <w:szCs w:val="22"/>
          <w:lang w:val="de-CH"/>
        </w:rPr>
        <w:t>of</w:t>
      </w:r>
      <w:proofErr w:type="spellEnd"/>
      <w:r w:rsidRPr="00947040">
        <w:rPr>
          <w:rFonts w:ascii="Helvetica" w:hAnsi="Helvetica" w:cs="Arial"/>
          <w:sz w:val="22"/>
          <w:szCs w:val="22"/>
          <w:lang w:val="de-CH"/>
        </w:rPr>
        <w:t xml:space="preserve"> Swiss Industries TOSI).</w:t>
      </w:r>
    </w:p>
    <w:p w14:paraId="48427E51" w14:textId="77777777" w:rsidR="00377A3C" w:rsidRPr="00947040" w:rsidRDefault="00377A3C" w:rsidP="0038767A">
      <w:pPr>
        <w:spacing w:line="320" w:lineRule="exact"/>
        <w:rPr>
          <w:rFonts w:ascii="Helvetica" w:hAnsi="Helvetica" w:cs="Arial"/>
          <w:b/>
          <w:sz w:val="22"/>
          <w:szCs w:val="22"/>
          <w:lang w:val="de-CH"/>
        </w:rPr>
      </w:pPr>
    </w:p>
    <w:p w14:paraId="40912DA3" w14:textId="77777777" w:rsidR="00FD5795" w:rsidRPr="00947040" w:rsidRDefault="00FD5795" w:rsidP="0038767A">
      <w:pPr>
        <w:spacing w:line="320" w:lineRule="exact"/>
        <w:rPr>
          <w:rFonts w:ascii="Helvetica" w:hAnsi="Helvetica" w:cs="Arial"/>
          <w:b/>
          <w:sz w:val="22"/>
          <w:szCs w:val="22"/>
          <w:lang w:val="de-CH"/>
        </w:rPr>
      </w:pPr>
    </w:p>
    <w:p w14:paraId="1C90A5C0" w14:textId="77777777" w:rsidR="00FD5795" w:rsidRPr="00947040" w:rsidRDefault="00FD5795" w:rsidP="0038767A">
      <w:pPr>
        <w:spacing w:line="320" w:lineRule="exact"/>
        <w:rPr>
          <w:rFonts w:ascii="Helvetica" w:hAnsi="Helvetica" w:cs="Arial"/>
          <w:b/>
          <w:sz w:val="22"/>
          <w:szCs w:val="22"/>
          <w:lang w:val="de-CH"/>
        </w:rPr>
      </w:pPr>
    </w:p>
    <w:p w14:paraId="6F647A9F" w14:textId="0FB2BD66" w:rsidR="00377A3C" w:rsidRPr="00947040" w:rsidRDefault="00B81E3D" w:rsidP="0038767A">
      <w:pPr>
        <w:spacing w:line="320" w:lineRule="exact"/>
        <w:rPr>
          <w:rFonts w:ascii="Helvetica" w:hAnsi="Helvetica" w:cs="Arial"/>
          <w:sz w:val="28"/>
          <w:szCs w:val="28"/>
          <w:lang w:val="de-CH"/>
        </w:rPr>
      </w:pPr>
      <w:r w:rsidRPr="00947040">
        <w:rPr>
          <w:rFonts w:ascii="Helvetica" w:hAnsi="Helvetica" w:cs="Arial"/>
          <w:sz w:val="28"/>
          <w:szCs w:val="28"/>
          <w:lang w:val="de-CH"/>
        </w:rPr>
        <w:t>Entwicklung der Nachfrage</w:t>
      </w:r>
      <w:r w:rsidR="00377A3C" w:rsidRPr="00947040">
        <w:rPr>
          <w:rFonts w:ascii="Helvetica" w:hAnsi="Helvetica" w:cs="Arial"/>
          <w:sz w:val="28"/>
          <w:szCs w:val="28"/>
          <w:lang w:val="de-CH"/>
        </w:rPr>
        <w:t xml:space="preserve"> und des Interes</w:t>
      </w:r>
      <w:r w:rsidR="000B6D9E" w:rsidRPr="00947040">
        <w:rPr>
          <w:rFonts w:ascii="Helvetica" w:hAnsi="Helvetica" w:cs="Arial"/>
          <w:sz w:val="28"/>
          <w:szCs w:val="28"/>
          <w:lang w:val="de-CH"/>
        </w:rPr>
        <w:t>s</w:t>
      </w:r>
      <w:r w:rsidR="00377A3C" w:rsidRPr="00947040">
        <w:rPr>
          <w:rFonts w:ascii="Helvetica" w:hAnsi="Helvetica" w:cs="Arial"/>
          <w:sz w:val="28"/>
          <w:szCs w:val="28"/>
          <w:lang w:val="de-CH"/>
        </w:rPr>
        <w:t>es für die touristische Schweiz.</w:t>
      </w:r>
    </w:p>
    <w:p w14:paraId="6E5EA3D1" w14:textId="77777777" w:rsidR="00377A3C" w:rsidRPr="00947040" w:rsidRDefault="00377A3C" w:rsidP="0038767A">
      <w:pPr>
        <w:spacing w:line="320" w:lineRule="exact"/>
        <w:rPr>
          <w:rFonts w:ascii="Helvetica" w:hAnsi="Helvetica" w:cs="Arial"/>
          <w:b/>
          <w:sz w:val="24"/>
          <w:szCs w:val="24"/>
          <w:lang w:val="de-CH"/>
        </w:rPr>
      </w:pPr>
    </w:p>
    <w:p w14:paraId="30165EDC" w14:textId="782AC512" w:rsidR="007152E3" w:rsidRPr="00947040" w:rsidRDefault="007152E3"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Durchschnittlich</w:t>
      </w:r>
      <w:r w:rsidR="00603BC5" w:rsidRPr="00947040">
        <w:rPr>
          <w:rFonts w:ascii="Helvetica" w:hAnsi="Helvetica" w:cs="Arial"/>
          <w:b/>
          <w:sz w:val="22"/>
          <w:szCs w:val="22"/>
          <w:lang w:val="de-CH"/>
        </w:rPr>
        <w:t xml:space="preserve">e Aufenthalts- und Reisedauer, </w:t>
      </w:r>
      <w:r w:rsidRPr="00947040">
        <w:rPr>
          <w:rFonts w:ascii="Helvetica" w:hAnsi="Helvetica" w:cs="Arial"/>
          <w:b/>
          <w:sz w:val="22"/>
          <w:szCs w:val="22"/>
          <w:lang w:val="de-CH"/>
        </w:rPr>
        <w:t>Verhalten der Gäste.</w:t>
      </w:r>
    </w:p>
    <w:p w14:paraId="2F8B5CD9" w14:textId="77777777" w:rsidR="007152E3" w:rsidRPr="00947040" w:rsidRDefault="007152E3" w:rsidP="0038767A">
      <w:pPr>
        <w:spacing w:line="320" w:lineRule="exact"/>
        <w:rPr>
          <w:rFonts w:ascii="Helvetica" w:hAnsi="Helvetica" w:cs="Arial"/>
          <w:b/>
          <w:sz w:val="24"/>
          <w:szCs w:val="24"/>
          <w:lang w:val="de-CH"/>
        </w:rPr>
      </w:pPr>
    </w:p>
    <w:p w14:paraId="3124F25C" w14:textId="10B43216" w:rsidR="00377A3C" w:rsidRPr="00947040" w:rsidRDefault="008D47EF"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eastAsia="Times New Roman" w:hAnsi="Helvetica"/>
          <w:sz w:val="22"/>
          <w:szCs w:val="22"/>
          <w:lang w:val="de-CH"/>
        </w:rPr>
        <w:t>In den gegenwärtigen Haupt-Herkunftsregionen der chinesischen Touristen (</w:t>
      </w:r>
      <w:r w:rsidR="00D971C1">
        <w:rPr>
          <w:rFonts w:ascii="Helvetica" w:eastAsia="Times New Roman" w:hAnsi="Helvetica"/>
          <w:sz w:val="22"/>
          <w:szCs w:val="22"/>
          <w:lang w:val="de-CH"/>
        </w:rPr>
        <w:t>Peking</w:t>
      </w:r>
      <w:r w:rsidRPr="00947040">
        <w:rPr>
          <w:rFonts w:ascii="Helvetica" w:eastAsia="Times New Roman" w:hAnsi="Helvetica"/>
          <w:sz w:val="22"/>
          <w:szCs w:val="22"/>
          <w:lang w:val="de-CH"/>
        </w:rPr>
        <w:t xml:space="preserve">, Shanghai, </w:t>
      </w:r>
      <w:proofErr w:type="spellStart"/>
      <w:r w:rsidRPr="00947040">
        <w:rPr>
          <w:rFonts w:ascii="Helvetica" w:eastAsia="Times New Roman" w:hAnsi="Helvetica"/>
          <w:sz w:val="22"/>
          <w:szCs w:val="22"/>
          <w:lang w:val="de-CH"/>
        </w:rPr>
        <w:t>Guangzhou</w:t>
      </w:r>
      <w:proofErr w:type="spellEnd"/>
      <w:r w:rsidRPr="00947040">
        <w:rPr>
          <w:rFonts w:ascii="Helvetica" w:eastAsia="Times New Roman" w:hAnsi="Helvetica"/>
          <w:sz w:val="22"/>
          <w:szCs w:val="22"/>
          <w:lang w:val="de-CH"/>
        </w:rPr>
        <w:t xml:space="preserve">, </w:t>
      </w:r>
      <w:proofErr w:type="spellStart"/>
      <w:r w:rsidRPr="00947040">
        <w:rPr>
          <w:rFonts w:ascii="Helvetica" w:eastAsia="Times New Roman" w:hAnsi="Helvetica"/>
          <w:sz w:val="22"/>
          <w:szCs w:val="22"/>
          <w:lang w:val="de-CH"/>
        </w:rPr>
        <w:t>Shenzhen</w:t>
      </w:r>
      <w:proofErr w:type="spellEnd"/>
      <w:r w:rsidRPr="00947040">
        <w:rPr>
          <w:rFonts w:ascii="Helvetica" w:eastAsia="Times New Roman" w:hAnsi="Helvetica"/>
          <w:sz w:val="22"/>
          <w:szCs w:val="22"/>
          <w:lang w:val="de-CH"/>
        </w:rPr>
        <w:t xml:space="preserve"> und Hongkong) macht das Produkt Europa/Schweiz </w:t>
      </w:r>
      <w:r w:rsidR="00D010CF" w:rsidRPr="00947040">
        <w:rPr>
          <w:rFonts w:ascii="Helvetica" w:eastAsia="Times New Roman" w:hAnsi="Helvetica"/>
          <w:sz w:val="22"/>
          <w:szCs w:val="22"/>
          <w:lang w:val="de-CH"/>
        </w:rPr>
        <w:t>momentan</w:t>
      </w:r>
      <w:r w:rsidRPr="00947040">
        <w:rPr>
          <w:rFonts w:ascii="Helvetica" w:eastAsia="Times New Roman" w:hAnsi="Helvetica"/>
          <w:sz w:val="22"/>
          <w:szCs w:val="22"/>
          <w:lang w:val="de-CH"/>
        </w:rPr>
        <w:t xml:space="preserve"> qualitative Veränderungen durch: Der </w:t>
      </w:r>
      <w:r w:rsidR="00D971C1">
        <w:rPr>
          <w:rFonts w:ascii="Helvetica" w:eastAsia="Times New Roman" w:hAnsi="Helvetica"/>
          <w:sz w:val="22"/>
          <w:szCs w:val="22"/>
          <w:lang w:val="de-CH"/>
        </w:rPr>
        <w:t xml:space="preserve">Trend geht hin zu längeren und </w:t>
      </w:r>
      <w:r w:rsidR="00D971C1" w:rsidRPr="001B144C">
        <w:rPr>
          <w:rFonts w:ascii="Helvetica" w:eastAsia="Times New Roman" w:hAnsi="Helvetica"/>
          <w:sz w:val="22"/>
          <w:szCs w:val="22"/>
          <w:lang w:val="de-CH"/>
        </w:rPr>
        <w:t>«tiefergehenden Reiseerlebnissen»</w:t>
      </w:r>
      <w:r w:rsidRPr="001B144C">
        <w:rPr>
          <w:rFonts w:ascii="Helvetica" w:eastAsia="Times New Roman" w:hAnsi="Helvetica"/>
          <w:sz w:val="22"/>
          <w:szCs w:val="22"/>
          <w:lang w:val="de-CH"/>
        </w:rPr>
        <w:t xml:space="preserve"> in ein bis drei Ländern</w:t>
      </w:r>
      <w:r w:rsidR="00D971C1" w:rsidRPr="001B144C">
        <w:rPr>
          <w:rFonts w:ascii="Helvetica" w:eastAsia="Times New Roman" w:hAnsi="Helvetica"/>
          <w:sz w:val="22"/>
          <w:szCs w:val="22"/>
          <w:lang w:val="de-CH"/>
        </w:rPr>
        <w:t xml:space="preserve"> (Schweiz und zwei Nachbarländer)</w:t>
      </w:r>
      <w:r w:rsidRPr="001B144C">
        <w:rPr>
          <w:rFonts w:ascii="Helvetica" w:eastAsia="Times New Roman" w:hAnsi="Helvetica"/>
          <w:sz w:val="22"/>
          <w:szCs w:val="22"/>
          <w:lang w:val="de-CH"/>
        </w:rPr>
        <w:t>. Pro Aufenthalt kommen in diesem Rahmen drei bis acht Übernachtungen</w:t>
      </w:r>
      <w:r w:rsidRPr="00947040">
        <w:rPr>
          <w:rFonts w:ascii="Helvetica" w:eastAsia="Times New Roman" w:hAnsi="Helvetica"/>
          <w:sz w:val="22"/>
          <w:szCs w:val="22"/>
          <w:lang w:val="de-CH"/>
        </w:rPr>
        <w:t xml:space="preserve"> zustande.</w:t>
      </w:r>
      <w:r w:rsidRPr="00947040">
        <w:rPr>
          <w:rFonts w:ascii="Helvetica" w:hAnsi="Helvetica" w:cs="Arial"/>
          <w:sz w:val="22"/>
          <w:szCs w:val="22"/>
          <w:lang w:val="de-CH"/>
        </w:rPr>
        <w:t xml:space="preserve"> </w:t>
      </w:r>
    </w:p>
    <w:p w14:paraId="2F7896BF" w14:textId="173AFAE4" w:rsidR="00615348" w:rsidRPr="00947040" w:rsidRDefault="00145228"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Die durchschnittliche</w:t>
      </w:r>
      <w:r w:rsidR="00615348" w:rsidRPr="00947040">
        <w:rPr>
          <w:rFonts w:ascii="Helvetica" w:hAnsi="Helvetica" w:cs="Arial"/>
          <w:sz w:val="22"/>
          <w:szCs w:val="22"/>
          <w:lang w:val="de-CH"/>
        </w:rPr>
        <w:t xml:space="preserve"> Aufenthaltsdauer </w:t>
      </w:r>
      <w:r w:rsidR="008D47EF" w:rsidRPr="00947040">
        <w:rPr>
          <w:rFonts w:ascii="Helvetica" w:hAnsi="Helvetica" w:cs="Arial"/>
          <w:sz w:val="22"/>
          <w:szCs w:val="22"/>
          <w:lang w:val="de-CH"/>
        </w:rPr>
        <w:t xml:space="preserve">von </w:t>
      </w:r>
      <w:r w:rsidR="00615348" w:rsidRPr="00947040">
        <w:rPr>
          <w:rFonts w:ascii="Helvetica" w:hAnsi="Helvetica" w:cs="Arial"/>
          <w:sz w:val="22"/>
          <w:szCs w:val="22"/>
          <w:lang w:val="de-CH"/>
        </w:rPr>
        <w:t>chinesischen Gäste</w:t>
      </w:r>
      <w:r w:rsidR="008D47EF" w:rsidRPr="00947040">
        <w:rPr>
          <w:rFonts w:ascii="Helvetica" w:hAnsi="Helvetica" w:cs="Arial"/>
          <w:sz w:val="22"/>
          <w:szCs w:val="22"/>
          <w:lang w:val="de-CH"/>
        </w:rPr>
        <w:t>n</w:t>
      </w:r>
      <w:r w:rsidR="00615348" w:rsidRPr="00947040">
        <w:rPr>
          <w:rFonts w:ascii="Helvetica" w:hAnsi="Helvetica" w:cs="Arial"/>
          <w:sz w:val="22"/>
          <w:szCs w:val="22"/>
          <w:lang w:val="de-CH"/>
        </w:rPr>
        <w:t xml:space="preserve"> in der Schweiz wird </w:t>
      </w:r>
      <w:r w:rsidRPr="00947040">
        <w:rPr>
          <w:rFonts w:ascii="Helvetica" w:hAnsi="Helvetica" w:cs="Arial"/>
          <w:sz w:val="22"/>
          <w:szCs w:val="22"/>
          <w:lang w:val="de-CH"/>
        </w:rPr>
        <w:t>in</w:t>
      </w:r>
      <w:r w:rsidR="00615348" w:rsidRPr="00947040">
        <w:rPr>
          <w:rFonts w:ascii="Helvetica" w:hAnsi="Helvetica" w:cs="Arial"/>
          <w:sz w:val="22"/>
          <w:szCs w:val="22"/>
          <w:lang w:val="de-CH"/>
        </w:rPr>
        <w:t xml:space="preserve"> </w:t>
      </w:r>
      <w:r w:rsidR="002B4414" w:rsidRPr="00947040">
        <w:rPr>
          <w:rFonts w:ascii="Helvetica" w:hAnsi="Helvetica" w:cs="Arial"/>
          <w:sz w:val="22"/>
          <w:szCs w:val="22"/>
          <w:lang w:val="de-CH"/>
        </w:rPr>
        <w:t>den</w:t>
      </w:r>
      <w:r w:rsidR="00615348" w:rsidRPr="00947040">
        <w:rPr>
          <w:rFonts w:ascii="Helvetica" w:hAnsi="Helvetica" w:cs="Arial"/>
          <w:sz w:val="22"/>
          <w:szCs w:val="22"/>
          <w:lang w:val="de-CH"/>
        </w:rPr>
        <w:t xml:space="preserve"> nächsten Jahre</w:t>
      </w:r>
      <w:r w:rsidR="00E40DA0" w:rsidRPr="00947040">
        <w:rPr>
          <w:rFonts w:ascii="Helvetica" w:hAnsi="Helvetica" w:cs="Arial"/>
          <w:sz w:val="22"/>
          <w:szCs w:val="22"/>
          <w:lang w:val="de-CH"/>
        </w:rPr>
        <w:t>n</w:t>
      </w:r>
      <w:r w:rsidR="00615348" w:rsidRPr="00947040">
        <w:rPr>
          <w:rFonts w:ascii="Helvetica" w:hAnsi="Helvetica" w:cs="Arial"/>
          <w:sz w:val="22"/>
          <w:szCs w:val="22"/>
          <w:lang w:val="de-CH"/>
        </w:rPr>
        <w:t xml:space="preserve"> </w:t>
      </w:r>
      <w:r w:rsidRPr="00947040">
        <w:rPr>
          <w:rFonts w:ascii="Helvetica" w:hAnsi="Helvetica" w:cs="Arial"/>
          <w:sz w:val="22"/>
          <w:szCs w:val="22"/>
          <w:lang w:val="de-CH"/>
        </w:rPr>
        <w:t xml:space="preserve">voraussichtlich stabil bleiben oder etwas abnehmen. Chinesische Touristinnen und Touristen aus Regionen mit einer vielversprechenden Entwicklung (Chengdu, Chongqing, Nanjing, Hangzhou, Wuhan, Shenyang, </w:t>
      </w:r>
      <w:proofErr w:type="spellStart"/>
      <w:r w:rsidRPr="00947040">
        <w:rPr>
          <w:rFonts w:ascii="Helvetica" w:hAnsi="Helvetica" w:cs="Arial"/>
          <w:sz w:val="22"/>
          <w:szCs w:val="22"/>
          <w:lang w:val="de-CH"/>
        </w:rPr>
        <w:t>Qingdao</w:t>
      </w:r>
      <w:proofErr w:type="spellEnd"/>
      <w:r w:rsidRPr="00947040">
        <w:rPr>
          <w:rFonts w:ascii="Helvetica" w:hAnsi="Helvetica" w:cs="Arial"/>
          <w:sz w:val="22"/>
          <w:szCs w:val="22"/>
          <w:lang w:val="de-CH"/>
        </w:rPr>
        <w:t xml:space="preserve">, Harbin, </w:t>
      </w:r>
      <w:proofErr w:type="spellStart"/>
      <w:r w:rsidRPr="00947040">
        <w:rPr>
          <w:rFonts w:ascii="Helvetica" w:hAnsi="Helvetica" w:cs="Arial"/>
          <w:sz w:val="22"/>
          <w:szCs w:val="22"/>
          <w:lang w:val="de-CH"/>
        </w:rPr>
        <w:t>Nanning</w:t>
      </w:r>
      <w:proofErr w:type="spellEnd"/>
      <w:r w:rsidRPr="00947040">
        <w:rPr>
          <w:rFonts w:ascii="Helvetica" w:hAnsi="Helvetica" w:cs="Arial"/>
          <w:sz w:val="22"/>
          <w:szCs w:val="22"/>
          <w:lang w:val="de-CH"/>
        </w:rPr>
        <w:t xml:space="preserve"> etc.</w:t>
      </w:r>
      <w:r w:rsidR="00E44BE3" w:rsidRPr="00947040">
        <w:rPr>
          <w:rFonts w:ascii="Helvetica" w:hAnsi="Helvetica" w:cs="Arial"/>
          <w:sz w:val="22"/>
          <w:szCs w:val="22"/>
          <w:lang w:val="de-CH"/>
        </w:rPr>
        <w:t xml:space="preserve"> –</w:t>
      </w:r>
      <w:r w:rsidRPr="00947040">
        <w:rPr>
          <w:rFonts w:ascii="Helvetica" w:hAnsi="Helvetica" w:cs="Arial"/>
          <w:sz w:val="22"/>
          <w:szCs w:val="22"/>
          <w:lang w:val="de-CH"/>
        </w:rPr>
        <w:t xml:space="preserve"> alle</w:t>
      </w:r>
      <w:r w:rsidR="00E44BE3" w:rsidRPr="00947040">
        <w:rPr>
          <w:rFonts w:ascii="Helvetica" w:hAnsi="Helvetica" w:cs="Arial"/>
          <w:sz w:val="22"/>
          <w:szCs w:val="22"/>
          <w:lang w:val="de-CH"/>
        </w:rPr>
        <w:t>s</w:t>
      </w:r>
      <w:r w:rsidRPr="00947040">
        <w:rPr>
          <w:rFonts w:ascii="Helvetica" w:hAnsi="Helvetica" w:cs="Arial"/>
          <w:sz w:val="22"/>
          <w:szCs w:val="22"/>
          <w:lang w:val="de-CH"/>
        </w:rPr>
        <w:t xml:space="preserve"> Städte mit mehr als einer Million Einwohnerinnen und Einwohnern) beginnen, Auslandreisen für sich zu entdecken. Die ersten Besuche in Europa geschehen hier im Rahmen von </w:t>
      </w:r>
      <w:r w:rsidR="008D47EF" w:rsidRPr="00947040">
        <w:rPr>
          <w:rFonts w:ascii="Helvetica" w:hAnsi="Helvetica" w:cs="Arial"/>
          <w:sz w:val="22"/>
          <w:szCs w:val="22"/>
          <w:lang w:val="de-CH"/>
        </w:rPr>
        <w:t>Mehrländerreisen</w:t>
      </w:r>
      <w:r w:rsidR="00AF7986" w:rsidRPr="00947040">
        <w:rPr>
          <w:rFonts w:ascii="Helvetica" w:hAnsi="Helvetica" w:cs="Arial"/>
          <w:sz w:val="22"/>
          <w:szCs w:val="22"/>
          <w:lang w:val="de-CH"/>
        </w:rPr>
        <w:t xml:space="preserve"> (15 Tage/</w:t>
      </w:r>
      <w:r w:rsidRPr="00947040">
        <w:rPr>
          <w:rFonts w:ascii="Helvetica" w:hAnsi="Helvetica" w:cs="Arial"/>
          <w:sz w:val="22"/>
          <w:szCs w:val="22"/>
          <w:lang w:val="de-CH"/>
        </w:rPr>
        <w:t>10 Länder).</w:t>
      </w:r>
      <w:r w:rsidR="00615348" w:rsidRPr="00947040">
        <w:rPr>
          <w:rFonts w:ascii="Helvetica" w:hAnsi="Helvetica" w:cs="Arial"/>
          <w:sz w:val="22"/>
          <w:szCs w:val="22"/>
          <w:lang w:val="de-CH"/>
        </w:rPr>
        <w:t xml:space="preserve"> </w:t>
      </w:r>
    </w:p>
    <w:p w14:paraId="30908411" w14:textId="77777777" w:rsidR="006169E2" w:rsidRDefault="006169E2" w:rsidP="0038767A">
      <w:pPr>
        <w:spacing w:line="320" w:lineRule="exact"/>
        <w:rPr>
          <w:rFonts w:ascii="Helvetica" w:hAnsi="Helvetica" w:cs="Arial"/>
          <w:b/>
          <w:sz w:val="22"/>
          <w:szCs w:val="22"/>
          <w:lang w:val="de-CH"/>
        </w:rPr>
      </w:pPr>
    </w:p>
    <w:p w14:paraId="1F298826" w14:textId="394BED7D" w:rsidR="00D132A6" w:rsidRDefault="00D132A6">
      <w:pPr>
        <w:rPr>
          <w:rFonts w:ascii="Helvetica" w:hAnsi="Helvetica" w:cs="Arial"/>
          <w:b/>
          <w:sz w:val="22"/>
          <w:szCs w:val="22"/>
          <w:lang w:val="de-CH"/>
        </w:rPr>
      </w:pPr>
      <w:r>
        <w:rPr>
          <w:rFonts w:ascii="Helvetica" w:hAnsi="Helvetica" w:cs="Arial"/>
          <w:b/>
          <w:sz w:val="22"/>
          <w:szCs w:val="22"/>
          <w:lang w:val="de-CH"/>
        </w:rPr>
        <w:br w:type="page"/>
      </w:r>
    </w:p>
    <w:p w14:paraId="30E2A81B" w14:textId="77777777" w:rsidR="001B144C" w:rsidRPr="00947040" w:rsidRDefault="001B144C" w:rsidP="0038767A">
      <w:pPr>
        <w:spacing w:line="320" w:lineRule="exact"/>
        <w:rPr>
          <w:rFonts w:ascii="Helvetica" w:hAnsi="Helvetica" w:cs="Arial"/>
          <w:b/>
          <w:sz w:val="22"/>
          <w:szCs w:val="22"/>
          <w:lang w:val="de-CH"/>
        </w:rPr>
      </w:pPr>
    </w:p>
    <w:p w14:paraId="4467051E" w14:textId="20130C35" w:rsidR="009469B4" w:rsidRPr="00947040" w:rsidRDefault="009469B4"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Gruppenreisen und Individualtourismus.</w:t>
      </w:r>
    </w:p>
    <w:p w14:paraId="44C7EF16" w14:textId="77777777" w:rsidR="004E28B5" w:rsidRPr="00947040" w:rsidRDefault="004E28B5" w:rsidP="0038767A">
      <w:pPr>
        <w:spacing w:line="320" w:lineRule="exact"/>
        <w:rPr>
          <w:rFonts w:ascii="Helvetica" w:hAnsi="Helvetica" w:cs="Arial"/>
          <w:b/>
          <w:sz w:val="22"/>
          <w:szCs w:val="22"/>
          <w:lang w:val="de-CH"/>
        </w:rPr>
      </w:pPr>
    </w:p>
    <w:p w14:paraId="35C7BE60" w14:textId="41A47107" w:rsidR="0041330C" w:rsidRPr="00947040" w:rsidRDefault="009469B4"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In den neuen Herkunftsregionen der Touristen ist die Reise in einer Grossgruppe (40 Persone</w:t>
      </w:r>
      <w:r w:rsidR="0041330C" w:rsidRPr="00947040">
        <w:rPr>
          <w:rFonts w:ascii="Helvetica" w:hAnsi="Helvetica" w:cs="Arial"/>
          <w:sz w:val="22"/>
          <w:szCs w:val="22"/>
          <w:lang w:val="de-CH"/>
        </w:rPr>
        <w:t>n) vorherrschend.</w:t>
      </w:r>
    </w:p>
    <w:p w14:paraId="35ADEDE0" w14:textId="5E4C487E" w:rsidR="0041330C" w:rsidRPr="00947040" w:rsidRDefault="0041330C"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In den traditionellen Herkunftsgebieten ist eine Tendenz hin zu kleineren Gruppen (15 bis 25 Personen) und zu Individualtourismus</w:t>
      </w:r>
      <w:r w:rsidR="00C661B6" w:rsidRPr="00947040">
        <w:rPr>
          <w:rFonts w:ascii="Helvetica" w:hAnsi="Helvetica" w:cs="Arial"/>
          <w:sz w:val="22"/>
          <w:szCs w:val="22"/>
          <w:lang w:val="de-CH"/>
        </w:rPr>
        <w:t xml:space="preserve"> erkennbar.</w:t>
      </w:r>
    </w:p>
    <w:p w14:paraId="32EE7E71" w14:textId="3200D656" w:rsidR="003159AA" w:rsidRPr="00947040" w:rsidRDefault="001D239D" w:rsidP="00051739">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2014 wurden ca. 25</w:t>
      </w:r>
      <w:r w:rsidR="00221D91" w:rsidRPr="00947040">
        <w:rPr>
          <w:rFonts w:ascii="Helvetica" w:hAnsi="Helvetica" w:cs="Arial"/>
          <w:sz w:val="22"/>
          <w:szCs w:val="22"/>
          <w:lang w:val="de-CH"/>
        </w:rPr>
        <w:t xml:space="preserve"> </w:t>
      </w:r>
      <w:r w:rsidRPr="00947040">
        <w:rPr>
          <w:rFonts w:ascii="Helvetica" w:hAnsi="Helvetica" w:cs="Arial"/>
          <w:sz w:val="22"/>
          <w:szCs w:val="22"/>
          <w:lang w:val="de-CH"/>
        </w:rPr>
        <w:t>% der Hotelübernachtungen von Individualtouristen generiert. Vor 2-3 Jahren war dieser Anteil mit 10</w:t>
      </w:r>
      <w:r w:rsidR="00DA0428" w:rsidRPr="00947040">
        <w:rPr>
          <w:rFonts w:ascii="Helvetica" w:hAnsi="Helvetica" w:cs="Arial"/>
          <w:sz w:val="22"/>
          <w:szCs w:val="22"/>
          <w:lang w:val="de-CH"/>
        </w:rPr>
        <w:t xml:space="preserve"> </w:t>
      </w:r>
      <w:r w:rsidRPr="00947040">
        <w:rPr>
          <w:rFonts w:ascii="Helvetica" w:hAnsi="Helvetica" w:cs="Arial"/>
          <w:sz w:val="22"/>
          <w:szCs w:val="22"/>
          <w:lang w:val="de-CH"/>
        </w:rPr>
        <w:t xml:space="preserve">% noch bedeutend geringer. </w:t>
      </w:r>
      <w:r w:rsidR="00B6194C" w:rsidRPr="00947040">
        <w:rPr>
          <w:rFonts w:ascii="Helvetica" w:hAnsi="Helvetica" w:cs="Arial"/>
          <w:sz w:val="22"/>
          <w:szCs w:val="22"/>
          <w:lang w:val="de-CH"/>
        </w:rPr>
        <w:t>ST</w:t>
      </w:r>
      <w:r w:rsidRPr="00947040">
        <w:rPr>
          <w:rFonts w:ascii="Helvetica" w:hAnsi="Helvetica" w:cs="Arial"/>
          <w:sz w:val="22"/>
          <w:szCs w:val="22"/>
          <w:lang w:val="de-CH"/>
        </w:rPr>
        <w:t xml:space="preserve"> erwartet, dass bis im Jahr 2019 etwa 40</w:t>
      </w:r>
      <w:r w:rsidR="00603BC5" w:rsidRPr="00947040">
        <w:rPr>
          <w:rFonts w:ascii="Helvetica" w:hAnsi="Helvetica" w:cs="Arial"/>
          <w:sz w:val="22"/>
          <w:szCs w:val="22"/>
          <w:lang w:val="de-CH"/>
        </w:rPr>
        <w:t xml:space="preserve"> </w:t>
      </w:r>
      <w:r w:rsidRPr="00947040">
        <w:rPr>
          <w:rFonts w:ascii="Helvetica" w:hAnsi="Helvetica" w:cs="Arial"/>
          <w:sz w:val="22"/>
          <w:szCs w:val="22"/>
          <w:lang w:val="de-CH"/>
        </w:rPr>
        <w:t>-</w:t>
      </w:r>
      <w:r w:rsidR="00603BC5" w:rsidRPr="00947040">
        <w:rPr>
          <w:rFonts w:ascii="Helvetica" w:hAnsi="Helvetica" w:cs="Arial"/>
          <w:sz w:val="22"/>
          <w:szCs w:val="22"/>
          <w:lang w:val="de-CH"/>
        </w:rPr>
        <w:t xml:space="preserve"> </w:t>
      </w:r>
      <w:r w:rsidRPr="00947040">
        <w:rPr>
          <w:rFonts w:ascii="Helvetica" w:hAnsi="Helvetica" w:cs="Arial"/>
          <w:sz w:val="22"/>
          <w:szCs w:val="22"/>
          <w:lang w:val="de-CH"/>
        </w:rPr>
        <w:t>50</w:t>
      </w:r>
      <w:r w:rsidR="00221D91" w:rsidRPr="00947040">
        <w:rPr>
          <w:rFonts w:ascii="Helvetica" w:hAnsi="Helvetica" w:cs="Arial"/>
          <w:sz w:val="22"/>
          <w:szCs w:val="22"/>
          <w:lang w:val="de-CH"/>
        </w:rPr>
        <w:t xml:space="preserve"> </w:t>
      </w:r>
      <w:r w:rsidRPr="00947040">
        <w:rPr>
          <w:rFonts w:ascii="Helvetica" w:hAnsi="Helvetica" w:cs="Arial"/>
          <w:sz w:val="22"/>
          <w:szCs w:val="22"/>
          <w:lang w:val="de-CH"/>
        </w:rPr>
        <w:t xml:space="preserve">% der Logiernächte von FITs </w:t>
      </w:r>
      <w:r w:rsidR="00D971C1">
        <w:rPr>
          <w:rFonts w:ascii="Helvetica" w:hAnsi="Helvetica" w:cs="Arial"/>
          <w:sz w:val="22"/>
          <w:szCs w:val="22"/>
          <w:lang w:val="de-CH"/>
        </w:rPr>
        <w:t>(«</w:t>
      </w:r>
      <w:proofErr w:type="spellStart"/>
      <w:r w:rsidR="00D971C1">
        <w:rPr>
          <w:rFonts w:ascii="Helvetica" w:hAnsi="Helvetica" w:cs="Arial"/>
          <w:sz w:val="22"/>
          <w:szCs w:val="22"/>
          <w:lang w:val="de-CH"/>
        </w:rPr>
        <w:t>Fully</w:t>
      </w:r>
      <w:proofErr w:type="spellEnd"/>
      <w:r w:rsidR="00D971C1">
        <w:rPr>
          <w:rFonts w:ascii="Helvetica" w:hAnsi="Helvetica" w:cs="Arial"/>
          <w:sz w:val="22"/>
          <w:szCs w:val="22"/>
          <w:lang w:val="de-CH"/>
        </w:rPr>
        <w:t xml:space="preserve"> Independent </w:t>
      </w:r>
      <w:proofErr w:type="spellStart"/>
      <w:r w:rsidR="00D971C1">
        <w:rPr>
          <w:rFonts w:ascii="Helvetica" w:hAnsi="Helvetica" w:cs="Arial"/>
          <w:sz w:val="22"/>
          <w:szCs w:val="22"/>
          <w:lang w:val="de-CH"/>
        </w:rPr>
        <w:t>Traveller</w:t>
      </w:r>
      <w:proofErr w:type="spellEnd"/>
      <w:r w:rsidR="00D971C1">
        <w:rPr>
          <w:rFonts w:ascii="Helvetica" w:hAnsi="Helvetica" w:cs="Arial"/>
          <w:sz w:val="22"/>
          <w:szCs w:val="22"/>
          <w:lang w:val="de-CH"/>
        </w:rPr>
        <w:t>»</w:t>
      </w:r>
      <w:r w:rsidR="00ED72F0" w:rsidRPr="00947040">
        <w:rPr>
          <w:rFonts w:ascii="Helvetica" w:hAnsi="Helvetica" w:cs="Arial"/>
          <w:sz w:val="22"/>
          <w:szCs w:val="22"/>
          <w:lang w:val="de-CH"/>
        </w:rPr>
        <w:t xml:space="preserve">) </w:t>
      </w:r>
      <w:r w:rsidRPr="00947040">
        <w:rPr>
          <w:rFonts w:ascii="Helvetica" w:hAnsi="Helvetica" w:cs="Arial"/>
          <w:sz w:val="22"/>
          <w:szCs w:val="22"/>
          <w:lang w:val="de-CH"/>
        </w:rPr>
        <w:t xml:space="preserve">stammen werden. </w:t>
      </w:r>
      <w:r w:rsidR="001F7BAC" w:rsidRPr="00947040">
        <w:rPr>
          <w:rFonts w:ascii="Helvetica" w:hAnsi="Helvetica" w:cs="Arial"/>
          <w:sz w:val="22"/>
          <w:szCs w:val="22"/>
          <w:lang w:val="de-CH"/>
        </w:rPr>
        <w:t>Ein Indikator dafür sind die Verkäufe des Swiss Travel Pass</w:t>
      </w:r>
      <w:r w:rsidR="008D47EF" w:rsidRPr="00947040">
        <w:rPr>
          <w:rFonts w:ascii="Helvetica" w:hAnsi="Helvetica" w:cs="Arial"/>
          <w:sz w:val="22"/>
          <w:szCs w:val="22"/>
          <w:lang w:val="de-CH"/>
        </w:rPr>
        <w:t>es</w:t>
      </w:r>
      <w:r w:rsidR="00CF7740" w:rsidRPr="00947040">
        <w:rPr>
          <w:rFonts w:ascii="Helvetica" w:hAnsi="Helvetica" w:cs="Arial"/>
          <w:sz w:val="22"/>
          <w:szCs w:val="22"/>
          <w:lang w:val="de-CH"/>
        </w:rPr>
        <w:t xml:space="preserve"> (Ö</w:t>
      </w:r>
      <w:r w:rsidR="008D47EF" w:rsidRPr="00947040">
        <w:rPr>
          <w:rFonts w:ascii="Helvetica" w:hAnsi="Helvetica" w:cs="Arial"/>
          <w:sz w:val="22"/>
          <w:szCs w:val="22"/>
          <w:lang w:val="de-CH"/>
        </w:rPr>
        <w:t>V</w:t>
      </w:r>
      <w:r w:rsidR="00CF7740" w:rsidRPr="00947040">
        <w:rPr>
          <w:rFonts w:ascii="Helvetica" w:hAnsi="Helvetica" w:cs="Arial"/>
          <w:sz w:val="22"/>
          <w:szCs w:val="22"/>
          <w:lang w:val="de-CH"/>
        </w:rPr>
        <w:t>-</w:t>
      </w:r>
      <w:proofErr w:type="spellStart"/>
      <w:r w:rsidR="00CF7740" w:rsidRPr="00947040">
        <w:rPr>
          <w:rFonts w:ascii="Helvetica" w:hAnsi="Helvetica" w:cs="Arial"/>
          <w:sz w:val="22"/>
          <w:szCs w:val="22"/>
          <w:lang w:val="de-CH"/>
        </w:rPr>
        <w:t>Billette</w:t>
      </w:r>
      <w:proofErr w:type="spellEnd"/>
      <w:r w:rsidR="00CF7740" w:rsidRPr="00947040">
        <w:rPr>
          <w:rFonts w:ascii="Helvetica" w:hAnsi="Helvetica" w:cs="Arial"/>
          <w:sz w:val="22"/>
          <w:szCs w:val="22"/>
          <w:lang w:val="de-CH"/>
        </w:rPr>
        <w:t>)</w:t>
      </w:r>
      <w:r w:rsidR="00051739" w:rsidRPr="00947040">
        <w:rPr>
          <w:rFonts w:ascii="Helvetica" w:hAnsi="Helvetica" w:cs="Arial"/>
          <w:sz w:val="22"/>
          <w:szCs w:val="22"/>
          <w:lang w:val="de-CH"/>
        </w:rPr>
        <w:t>. Der Umsatz des Swiss Travel Passes stieg</w:t>
      </w:r>
      <w:r w:rsidR="001F7BAC" w:rsidRPr="00947040">
        <w:rPr>
          <w:rFonts w:ascii="Helvetica" w:hAnsi="Helvetica" w:cs="Arial"/>
          <w:sz w:val="22"/>
          <w:szCs w:val="22"/>
          <w:lang w:val="de-CH"/>
        </w:rPr>
        <w:t xml:space="preserve"> </w:t>
      </w:r>
      <w:r w:rsidR="00051739" w:rsidRPr="00947040">
        <w:rPr>
          <w:rFonts w:ascii="Helvetica" w:hAnsi="Helvetica" w:cs="Arial"/>
          <w:sz w:val="22"/>
          <w:szCs w:val="22"/>
          <w:lang w:val="de-CH"/>
        </w:rPr>
        <w:t xml:space="preserve">dabei </w:t>
      </w:r>
      <w:r w:rsidR="00603BC5" w:rsidRPr="00947040">
        <w:rPr>
          <w:rFonts w:ascii="Helvetica" w:hAnsi="Helvetica" w:cs="Arial"/>
          <w:sz w:val="22"/>
          <w:szCs w:val="22"/>
          <w:lang w:val="de-CH"/>
        </w:rPr>
        <w:t xml:space="preserve">für China </w:t>
      </w:r>
      <w:r w:rsidR="00051739" w:rsidRPr="00947040">
        <w:rPr>
          <w:rFonts w:ascii="Helvetica" w:hAnsi="Helvetica" w:cs="Arial"/>
          <w:sz w:val="22"/>
          <w:szCs w:val="22"/>
          <w:lang w:val="de-CH"/>
        </w:rPr>
        <w:t>von 2014 bis 2015 um 36,8</w:t>
      </w:r>
      <w:r w:rsidR="00221D91" w:rsidRPr="00947040">
        <w:rPr>
          <w:rFonts w:ascii="Helvetica" w:hAnsi="Helvetica" w:cs="Arial"/>
          <w:sz w:val="22"/>
          <w:szCs w:val="22"/>
          <w:lang w:val="de-CH"/>
        </w:rPr>
        <w:t xml:space="preserve"> </w:t>
      </w:r>
      <w:r w:rsidR="00051739" w:rsidRPr="00947040">
        <w:rPr>
          <w:rFonts w:ascii="Helvetica" w:hAnsi="Helvetica" w:cs="Arial"/>
          <w:sz w:val="22"/>
          <w:szCs w:val="22"/>
          <w:lang w:val="de-CH"/>
        </w:rPr>
        <w:t>% (CHF 10 550 038</w:t>
      </w:r>
      <w:r w:rsidR="00603BC5" w:rsidRPr="00947040">
        <w:rPr>
          <w:rFonts w:ascii="Helvetica" w:hAnsi="Helvetica" w:cs="Arial"/>
          <w:sz w:val="22"/>
          <w:szCs w:val="22"/>
          <w:lang w:val="de-CH"/>
        </w:rPr>
        <w:t>/</w:t>
      </w:r>
      <w:r w:rsidR="00051739" w:rsidRPr="00947040">
        <w:rPr>
          <w:rFonts w:ascii="Helvetica" w:hAnsi="Helvetica" w:cs="Arial"/>
          <w:sz w:val="22"/>
          <w:szCs w:val="22"/>
          <w:lang w:val="de-CH"/>
        </w:rPr>
        <w:t>CHF 14 434 700) und von 2015 bis 2016 um 4,7</w:t>
      </w:r>
      <w:r w:rsidR="00221D91" w:rsidRPr="00947040">
        <w:rPr>
          <w:rFonts w:ascii="Helvetica" w:hAnsi="Helvetica" w:cs="Arial"/>
          <w:sz w:val="22"/>
          <w:szCs w:val="22"/>
          <w:lang w:val="de-CH"/>
        </w:rPr>
        <w:t xml:space="preserve"> </w:t>
      </w:r>
      <w:r w:rsidR="00603BC5" w:rsidRPr="00947040">
        <w:rPr>
          <w:rFonts w:ascii="Helvetica" w:hAnsi="Helvetica" w:cs="Arial"/>
          <w:sz w:val="22"/>
          <w:szCs w:val="22"/>
          <w:lang w:val="de-CH"/>
        </w:rPr>
        <w:t>% (CHF 14 434 700/</w:t>
      </w:r>
      <w:r w:rsidR="00051739" w:rsidRPr="00947040">
        <w:rPr>
          <w:rFonts w:ascii="Helvetica" w:hAnsi="Helvetica" w:cs="Arial"/>
          <w:sz w:val="22"/>
          <w:szCs w:val="22"/>
          <w:lang w:val="de-CH"/>
        </w:rPr>
        <w:t>15 110 295).</w:t>
      </w:r>
    </w:p>
    <w:p w14:paraId="5F9CC1DF" w14:textId="77777777" w:rsidR="00C661B6" w:rsidRPr="00947040" w:rsidRDefault="00C661B6"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Im Bereich des Geschäftstourismus nehmen die Incentive-Reisen (zwischen 20 und 500 Personen) weiterhin zu.</w:t>
      </w:r>
    </w:p>
    <w:p w14:paraId="56E8F24E" w14:textId="28E23EE9" w:rsidR="0041330C" w:rsidRPr="00947040" w:rsidRDefault="00C661B6"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Der Frauenanteil im Freizeittourismus beträgt bereits heute ca. 50</w:t>
      </w:r>
      <w:r w:rsidR="00221D91" w:rsidRPr="00947040">
        <w:rPr>
          <w:rFonts w:ascii="Helvetica" w:hAnsi="Helvetica" w:cs="Arial"/>
          <w:sz w:val="22"/>
          <w:szCs w:val="22"/>
          <w:lang w:val="de-CH"/>
        </w:rPr>
        <w:t xml:space="preserve"> </w:t>
      </w:r>
      <w:r w:rsidRPr="00947040">
        <w:rPr>
          <w:rFonts w:ascii="Helvetica" w:hAnsi="Helvetica" w:cs="Arial"/>
          <w:sz w:val="22"/>
          <w:szCs w:val="22"/>
          <w:lang w:val="de-CH"/>
        </w:rPr>
        <w:t xml:space="preserve">%. Im Individualtourismus dürfte der Frauenanteil noch zunehmen, da oft nicht unbedingt nur im Familien-, sondern auch vermehrt im Freundeskreis verreist wird.  </w:t>
      </w:r>
    </w:p>
    <w:p w14:paraId="65C3B567" w14:textId="4ADF3CB8" w:rsidR="009469B4" w:rsidRPr="00947040" w:rsidRDefault="0041330C" w:rsidP="0038767A">
      <w:pPr>
        <w:spacing w:line="320" w:lineRule="exact"/>
        <w:rPr>
          <w:rFonts w:ascii="Helvetica" w:hAnsi="Helvetica" w:cs="Arial"/>
          <w:sz w:val="22"/>
          <w:szCs w:val="22"/>
          <w:lang w:val="de-CH"/>
        </w:rPr>
      </w:pPr>
      <w:r w:rsidRPr="00947040">
        <w:rPr>
          <w:rFonts w:ascii="Helvetica" w:hAnsi="Helvetica" w:cs="Arial"/>
          <w:sz w:val="22"/>
          <w:szCs w:val="22"/>
          <w:lang w:val="de-CH"/>
        </w:rPr>
        <w:t xml:space="preserve"> </w:t>
      </w:r>
    </w:p>
    <w:p w14:paraId="5096C089" w14:textId="77777777" w:rsidR="00C661B6" w:rsidRPr="00947040" w:rsidRDefault="00C661B6"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Bevorzugte Destinationen.</w:t>
      </w:r>
    </w:p>
    <w:p w14:paraId="3E0F747E" w14:textId="77777777" w:rsidR="002B4414" w:rsidRPr="00947040" w:rsidRDefault="002B4414" w:rsidP="0038767A">
      <w:pPr>
        <w:spacing w:line="320" w:lineRule="exact"/>
        <w:rPr>
          <w:rFonts w:ascii="Helvetica" w:hAnsi="Helvetica" w:cs="Arial"/>
          <w:b/>
          <w:sz w:val="22"/>
          <w:szCs w:val="22"/>
          <w:lang w:val="de-CH"/>
        </w:rPr>
      </w:pPr>
    </w:p>
    <w:p w14:paraId="25A397A6" w14:textId="546DDE82" w:rsidR="00651602" w:rsidRPr="00947040" w:rsidRDefault="00C661B6"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Die Zentralschweiz, Zürich</w:t>
      </w:r>
      <w:r w:rsidR="001B2405" w:rsidRPr="00947040">
        <w:rPr>
          <w:rFonts w:ascii="Helvetica" w:hAnsi="Helvetica" w:cs="Arial"/>
          <w:sz w:val="22"/>
          <w:szCs w:val="22"/>
          <w:lang w:val="de-CH"/>
        </w:rPr>
        <w:t xml:space="preserve">, </w:t>
      </w:r>
      <w:r w:rsidRPr="00947040">
        <w:rPr>
          <w:rFonts w:ascii="Helvetica" w:hAnsi="Helvetica" w:cs="Arial"/>
          <w:sz w:val="22"/>
          <w:szCs w:val="22"/>
          <w:lang w:val="de-CH"/>
        </w:rPr>
        <w:t xml:space="preserve">das Berner Oberland </w:t>
      </w:r>
      <w:r w:rsidR="001B2405" w:rsidRPr="00947040">
        <w:rPr>
          <w:rFonts w:ascii="Helvetica" w:hAnsi="Helvetica" w:cs="Arial"/>
          <w:sz w:val="22"/>
          <w:szCs w:val="22"/>
          <w:lang w:val="de-CH"/>
        </w:rPr>
        <w:t xml:space="preserve">und Genf </w:t>
      </w:r>
      <w:r w:rsidR="00C008B1" w:rsidRPr="00947040">
        <w:rPr>
          <w:rFonts w:ascii="Helvetica" w:hAnsi="Helvetica" w:cs="Arial"/>
          <w:sz w:val="22"/>
          <w:szCs w:val="22"/>
          <w:lang w:val="de-CH"/>
        </w:rPr>
        <w:t xml:space="preserve">bleiben die Leuchttürme </w:t>
      </w:r>
      <w:r w:rsidR="00C80D3C">
        <w:rPr>
          <w:rFonts w:ascii="Helvetica" w:hAnsi="Helvetica" w:cs="Arial"/>
          <w:sz w:val="22"/>
          <w:szCs w:val="22"/>
          <w:lang w:val="de-CH"/>
        </w:rPr>
        <w:t>für die</w:t>
      </w:r>
      <w:r w:rsidR="00C008B1" w:rsidRPr="00947040">
        <w:rPr>
          <w:rFonts w:ascii="Helvetica" w:hAnsi="Helvetica" w:cs="Arial"/>
          <w:sz w:val="22"/>
          <w:szCs w:val="22"/>
          <w:lang w:val="de-CH"/>
        </w:rPr>
        <w:t xml:space="preserve"> chinesischen Reisenden in der</w:t>
      </w:r>
      <w:r w:rsidR="00D971C1">
        <w:rPr>
          <w:rFonts w:ascii="Helvetica" w:hAnsi="Helvetica" w:cs="Arial"/>
          <w:sz w:val="22"/>
          <w:szCs w:val="22"/>
          <w:lang w:val="de-CH"/>
        </w:rPr>
        <w:t xml:space="preserve"> Schweiz</w:t>
      </w:r>
      <w:r w:rsidR="001B2405" w:rsidRPr="00947040">
        <w:rPr>
          <w:rFonts w:ascii="Helvetica" w:hAnsi="Helvetica" w:cs="Arial"/>
          <w:sz w:val="22"/>
          <w:szCs w:val="22"/>
          <w:lang w:val="de-CH"/>
        </w:rPr>
        <w:t xml:space="preserve">. </w:t>
      </w:r>
    </w:p>
    <w:p w14:paraId="60C811B0" w14:textId="669D7FF2" w:rsidR="00C008B1" w:rsidRPr="00947040" w:rsidRDefault="00DB22B3" w:rsidP="0038767A">
      <w:pPr>
        <w:pStyle w:val="ListParagraph"/>
        <w:numPr>
          <w:ilvl w:val="0"/>
          <w:numId w:val="20"/>
        </w:numPr>
        <w:spacing w:line="320" w:lineRule="exact"/>
        <w:ind w:left="426"/>
        <w:rPr>
          <w:rFonts w:ascii="Helvetica" w:hAnsi="Helvetica" w:cs="Arial"/>
          <w:sz w:val="22"/>
          <w:szCs w:val="22"/>
          <w:lang w:val="de-CH"/>
        </w:rPr>
      </w:pPr>
      <w:r>
        <w:rPr>
          <w:rFonts w:ascii="Helvetica" w:hAnsi="Helvetica" w:cs="Arial"/>
          <w:sz w:val="22"/>
          <w:szCs w:val="22"/>
          <w:lang w:val="de-CH"/>
        </w:rPr>
        <w:t>Bisher weniger besuchte</w:t>
      </w:r>
      <w:r w:rsidR="003726D3" w:rsidRPr="00947040">
        <w:rPr>
          <w:rFonts w:ascii="Helvetica" w:hAnsi="Helvetica" w:cs="Arial"/>
          <w:sz w:val="22"/>
          <w:szCs w:val="22"/>
          <w:lang w:val="de-CH"/>
        </w:rPr>
        <w:t xml:space="preserve"> Regionen </w:t>
      </w:r>
      <w:r>
        <w:rPr>
          <w:rFonts w:ascii="Helvetica" w:hAnsi="Helvetica" w:cs="Arial"/>
          <w:sz w:val="22"/>
          <w:szCs w:val="22"/>
          <w:lang w:val="de-CH"/>
        </w:rPr>
        <w:t xml:space="preserve">wie das </w:t>
      </w:r>
      <w:r w:rsidR="003726D3" w:rsidRPr="00947040">
        <w:rPr>
          <w:rFonts w:ascii="Helvetica" w:hAnsi="Helvetica" w:cs="Arial"/>
          <w:sz w:val="22"/>
          <w:szCs w:val="22"/>
          <w:lang w:val="de-CH"/>
        </w:rPr>
        <w:t>Wallis und Graubünden konnten auch 201</w:t>
      </w:r>
      <w:r>
        <w:rPr>
          <w:rFonts w:ascii="Helvetica" w:hAnsi="Helvetica" w:cs="Arial"/>
          <w:sz w:val="22"/>
          <w:szCs w:val="22"/>
          <w:lang w:val="de-CH"/>
        </w:rPr>
        <w:t>7</w:t>
      </w:r>
      <w:r w:rsidR="003726D3" w:rsidRPr="00947040">
        <w:rPr>
          <w:rFonts w:ascii="Helvetica" w:hAnsi="Helvetica" w:cs="Arial"/>
          <w:sz w:val="22"/>
          <w:szCs w:val="22"/>
          <w:lang w:val="de-CH"/>
        </w:rPr>
        <w:t xml:space="preserve"> weiter zulegen.</w:t>
      </w:r>
    </w:p>
    <w:p w14:paraId="32ED2A51" w14:textId="77777777" w:rsidR="00BB7902" w:rsidRPr="00947040" w:rsidRDefault="00C008B1"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Regionen wie das Engadin oder die Ostschweiz</w:t>
      </w:r>
      <w:r w:rsidR="00BB7902" w:rsidRPr="00947040">
        <w:rPr>
          <w:rFonts w:ascii="Helvetica" w:hAnsi="Helvetica" w:cs="Arial"/>
          <w:sz w:val="22"/>
          <w:szCs w:val="22"/>
          <w:lang w:val="de-CH"/>
        </w:rPr>
        <w:t xml:space="preserve"> werden erst entdeckt und entwickeln sich somit weniger rasant.</w:t>
      </w:r>
    </w:p>
    <w:p w14:paraId="54D4CEFA" w14:textId="3C112CFF" w:rsidR="001F7BAC" w:rsidRPr="00947040" w:rsidRDefault="00BB7902"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In Basel führt der Geschäftstourismus (Messen) zu einer nicht vernachlässigbaren Anzahl </w:t>
      </w:r>
      <w:r w:rsidR="00C6486A" w:rsidRPr="00947040">
        <w:rPr>
          <w:rFonts w:ascii="Helvetica" w:hAnsi="Helvetica" w:cs="Arial"/>
          <w:sz w:val="22"/>
          <w:szCs w:val="22"/>
          <w:lang w:val="de-CH"/>
        </w:rPr>
        <w:t xml:space="preserve">von </w:t>
      </w:r>
      <w:r w:rsidRPr="00947040">
        <w:rPr>
          <w:rFonts w:ascii="Helvetica" w:hAnsi="Helvetica" w:cs="Arial"/>
          <w:sz w:val="22"/>
          <w:szCs w:val="22"/>
          <w:lang w:val="de-CH"/>
        </w:rPr>
        <w:t>Besucherinnen und Besucher</w:t>
      </w:r>
      <w:r w:rsidR="00C6486A" w:rsidRPr="00947040">
        <w:rPr>
          <w:rFonts w:ascii="Helvetica" w:hAnsi="Helvetica" w:cs="Arial"/>
          <w:sz w:val="22"/>
          <w:szCs w:val="22"/>
          <w:lang w:val="de-CH"/>
        </w:rPr>
        <w:t>n</w:t>
      </w:r>
      <w:r w:rsidRPr="00947040">
        <w:rPr>
          <w:rFonts w:ascii="Helvetica" w:hAnsi="Helvetica" w:cs="Arial"/>
          <w:sz w:val="22"/>
          <w:szCs w:val="22"/>
          <w:lang w:val="de-CH"/>
        </w:rPr>
        <w:t xml:space="preserve"> aus China. Dies hat jedoch nur wenig Auswirkung auf den Freizeittourismus.</w:t>
      </w:r>
      <w:r w:rsidR="00C008B1" w:rsidRPr="00947040">
        <w:rPr>
          <w:rFonts w:ascii="Helvetica" w:hAnsi="Helvetica" w:cs="Arial"/>
          <w:sz w:val="22"/>
          <w:szCs w:val="22"/>
          <w:lang w:val="de-CH"/>
        </w:rPr>
        <w:t xml:space="preserve"> </w:t>
      </w:r>
      <w:r w:rsidR="00C661B6" w:rsidRPr="00947040">
        <w:rPr>
          <w:rFonts w:ascii="Helvetica" w:hAnsi="Helvetica" w:cs="Arial"/>
          <w:sz w:val="22"/>
          <w:szCs w:val="22"/>
          <w:lang w:val="de-CH"/>
        </w:rPr>
        <w:t xml:space="preserve">  </w:t>
      </w:r>
    </w:p>
    <w:p w14:paraId="03153606" w14:textId="77777777" w:rsidR="001F7BAC" w:rsidRPr="00947040" w:rsidRDefault="001F7BAC" w:rsidP="0038767A">
      <w:pPr>
        <w:spacing w:line="320" w:lineRule="exact"/>
        <w:rPr>
          <w:rFonts w:ascii="Helvetica" w:hAnsi="Helvetica" w:cs="Arial"/>
          <w:b/>
          <w:sz w:val="22"/>
          <w:szCs w:val="22"/>
          <w:lang w:val="de-CH"/>
        </w:rPr>
      </w:pPr>
    </w:p>
    <w:p w14:paraId="4ACE1A4D" w14:textId="6E2F41C6" w:rsidR="00BB7902" w:rsidRPr="00947040" w:rsidRDefault="00BB7902"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Entwicklung der Nachfrage der Touristinnen und Touristen.</w:t>
      </w:r>
    </w:p>
    <w:p w14:paraId="227C904F" w14:textId="77777777" w:rsidR="002B4414" w:rsidRPr="00947040" w:rsidRDefault="002B4414" w:rsidP="0038767A">
      <w:pPr>
        <w:spacing w:line="320" w:lineRule="exact"/>
        <w:rPr>
          <w:rFonts w:ascii="Helvetica" w:hAnsi="Helvetica" w:cs="Arial"/>
          <w:b/>
          <w:sz w:val="22"/>
          <w:szCs w:val="22"/>
          <w:lang w:val="de-CH"/>
        </w:rPr>
      </w:pPr>
    </w:p>
    <w:p w14:paraId="3D603D00" w14:textId="77777777" w:rsidR="00BB7902" w:rsidRPr="00947040" w:rsidRDefault="00BB7902"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Eine jüngere und weltoffenere Generation (unter 40 Jahren) mit mehr Reiseerfahrung und mehr Interesse an lokaler Kultur beginnt nun zu reisen.</w:t>
      </w:r>
    </w:p>
    <w:p w14:paraId="45A161D7" w14:textId="611C8DE0" w:rsidR="00F7292E" w:rsidRDefault="00DB22B3" w:rsidP="0038767A">
      <w:pPr>
        <w:pStyle w:val="ListParagraph"/>
        <w:numPr>
          <w:ilvl w:val="0"/>
          <w:numId w:val="20"/>
        </w:numPr>
        <w:spacing w:line="320" w:lineRule="exact"/>
        <w:ind w:left="426"/>
        <w:rPr>
          <w:rFonts w:ascii="Helvetica" w:hAnsi="Helvetica" w:cs="Arial"/>
          <w:sz w:val="22"/>
          <w:szCs w:val="22"/>
          <w:lang w:val="de-CH"/>
        </w:rPr>
      </w:pPr>
      <w:r w:rsidRPr="00430C6D">
        <w:rPr>
          <w:rFonts w:ascii="Helvetica" w:hAnsi="Helvetica" w:cs="Arial"/>
          <w:sz w:val="22"/>
          <w:szCs w:val="22"/>
          <w:lang w:val="de-CH"/>
        </w:rPr>
        <w:t xml:space="preserve">Der Besuch der bedeutendsten </w:t>
      </w:r>
      <w:r w:rsidR="00070234" w:rsidRPr="00430C6D">
        <w:rPr>
          <w:rFonts w:ascii="Helvetica" w:hAnsi="Helvetica" w:cs="Arial"/>
          <w:sz w:val="22"/>
          <w:szCs w:val="22"/>
          <w:lang w:val="de-CH"/>
        </w:rPr>
        <w:t xml:space="preserve">Sehenswürdigkeiten und das Shopping sind nach wie vor die Hauptinteressen einer grossen Mehrheit der chinesischen Gäste, aber Aktivitäten </w:t>
      </w:r>
      <w:r w:rsidR="00F7292E" w:rsidRPr="00430C6D">
        <w:rPr>
          <w:rFonts w:ascii="Helvetica" w:hAnsi="Helvetica" w:cs="Arial"/>
          <w:sz w:val="22"/>
          <w:szCs w:val="22"/>
          <w:lang w:val="de-CH"/>
        </w:rPr>
        <w:t>in den Bereichen</w:t>
      </w:r>
      <w:r w:rsidR="00070234" w:rsidRPr="00430C6D">
        <w:rPr>
          <w:rFonts w:ascii="Helvetica" w:hAnsi="Helvetica" w:cs="Arial"/>
          <w:sz w:val="22"/>
          <w:szCs w:val="22"/>
          <w:lang w:val="de-CH"/>
        </w:rPr>
        <w:t xml:space="preserve"> Outdo</w:t>
      </w:r>
      <w:r w:rsidR="00F7292E" w:rsidRPr="00430C6D">
        <w:rPr>
          <w:rFonts w:ascii="Helvetica" w:hAnsi="Helvetica" w:cs="Arial"/>
          <w:sz w:val="22"/>
          <w:szCs w:val="22"/>
          <w:lang w:val="de-CH"/>
        </w:rPr>
        <w:t>or</w:t>
      </w:r>
      <w:r w:rsidR="00CC6018" w:rsidRPr="00430C6D">
        <w:rPr>
          <w:rFonts w:ascii="Helvetica" w:hAnsi="Helvetica" w:cs="Arial"/>
          <w:sz w:val="22"/>
          <w:szCs w:val="22"/>
          <w:lang w:val="de-CH"/>
        </w:rPr>
        <w:t xml:space="preserve"> (</w:t>
      </w:r>
      <w:r w:rsidR="00F7292E" w:rsidRPr="00430C6D">
        <w:rPr>
          <w:rFonts w:ascii="Helvetica" w:hAnsi="Helvetica" w:cs="Arial"/>
          <w:sz w:val="22"/>
          <w:szCs w:val="22"/>
          <w:lang w:val="de-CH"/>
        </w:rPr>
        <w:t>Winter und Sommer</w:t>
      </w:r>
      <w:r w:rsidR="00CC6018" w:rsidRPr="00430C6D">
        <w:rPr>
          <w:rFonts w:ascii="Helvetica" w:hAnsi="Helvetica" w:cs="Arial"/>
          <w:sz w:val="22"/>
          <w:szCs w:val="22"/>
          <w:lang w:val="de-CH"/>
        </w:rPr>
        <w:t>)</w:t>
      </w:r>
      <w:r w:rsidR="00F7292E" w:rsidRPr="00430C6D">
        <w:rPr>
          <w:rFonts w:ascii="Helvetica" w:hAnsi="Helvetica" w:cs="Arial"/>
          <w:sz w:val="22"/>
          <w:szCs w:val="22"/>
          <w:lang w:val="de-CH"/>
        </w:rPr>
        <w:t xml:space="preserve"> sowie Kunst und Kultur</w:t>
      </w:r>
      <w:r w:rsidR="00070234" w:rsidRPr="00430C6D">
        <w:rPr>
          <w:rFonts w:ascii="Helvetica" w:hAnsi="Helvetica" w:cs="Arial"/>
          <w:sz w:val="22"/>
          <w:szCs w:val="22"/>
          <w:lang w:val="de-CH"/>
        </w:rPr>
        <w:t xml:space="preserve"> </w:t>
      </w:r>
      <w:r w:rsidR="00F7292E" w:rsidRPr="00430C6D">
        <w:rPr>
          <w:rFonts w:ascii="Helvetica" w:hAnsi="Helvetica" w:cs="Arial"/>
          <w:sz w:val="22"/>
          <w:szCs w:val="22"/>
          <w:lang w:val="de-CH"/>
        </w:rPr>
        <w:t>gewinnen</w:t>
      </w:r>
      <w:r w:rsidR="003E7194" w:rsidRPr="00430C6D">
        <w:rPr>
          <w:rFonts w:ascii="Helvetica" w:hAnsi="Helvetica" w:cs="Arial"/>
          <w:sz w:val="22"/>
          <w:szCs w:val="22"/>
          <w:lang w:val="de-CH"/>
        </w:rPr>
        <w:t xml:space="preserve"> vor allem im Bereich Individualreisen</w:t>
      </w:r>
      <w:r w:rsidR="00F7292E" w:rsidRPr="00430C6D">
        <w:rPr>
          <w:rFonts w:ascii="Helvetica" w:hAnsi="Helvetica" w:cs="Arial"/>
          <w:sz w:val="22"/>
          <w:szCs w:val="22"/>
          <w:lang w:val="de-CH"/>
        </w:rPr>
        <w:t xml:space="preserve"> an Bedeutung (auch wenn dies noch nicht die grosse Masse begeistern mag).</w:t>
      </w:r>
    </w:p>
    <w:p w14:paraId="0257E988" w14:textId="77777777" w:rsidR="00D132A6" w:rsidRPr="00D132A6" w:rsidRDefault="00D132A6" w:rsidP="00D132A6">
      <w:pPr>
        <w:spacing w:line="320" w:lineRule="exact"/>
        <w:rPr>
          <w:rFonts w:ascii="Helvetica" w:hAnsi="Helvetica" w:cs="Arial"/>
          <w:sz w:val="22"/>
          <w:szCs w:val="22"/>
          <w:lang w:val="de-CH"/>
        </w:rPr>
      </w:pPr>
    </w:p>
    <w:p w14:paraId="2CE78CAA" w14:textId="1F7BC1F6" w:rsidR="008C328D" w:rsidRPr="00947040" w:rsidRDefault="00F7292E" w:rsidP="0038767A">
      <w:pPr>
        <w:pStyle w:val="ListParagraph"/>
        <w:numPr>
          <w:ilvl w:val="0"/>
          <w:numId w:val="20"/>
        </w:numPr>
        <w:spacing w:line="320" w:lineRule="exact"/>
        <w:ind w:left="426"/>
        <w:rPr>
          <w:rFonts w:ascii="Helvetica" w:hAnsi="Helvetica" w:cs="Arial"/>
          <w:sz w:val="22"/>
          <w:szCs w:val="22"/>
          <w:lang w:val="de-CH"/>
        </w:rPr>
      </w:pPr>
      <w:r w:rsidRPr="00430C6D">
        <w:rPr>
          <w:rFonts w:ascii="Helvetica" w:hAnsi="Helvetica" w:cs="Arial"/>
          <w:sz w:val="22"/>
          <w:szCs w:val="22"/>
          <w:lang w:val="de-CH"/>
        </w:rPr>
        <w:lastRenderedPageBreak/>
        <w:t>Outdoor-Aktivitä</w:t>
      </w:r>
      <w:r w:rsidR="003159AA" w:rsidRPr="00430C6D">
        <w:rPr>
          <w:rFonts w:ascii="Helvetica" w:hAnsi="Helvetica" w:cs="Arial"/>
          <w:sz w:val="22"/>
          <w:szCs w:val="22"/>
          <w:lang w:val="de-CH"/>
        </w:rPr>
        <w:t xml:space="preserve">ten gehören </w:t>
      </w:r>
      <w:r w:rsidR="00DB22B3" w:rsidRPr="00430C6D">
        <w:rPr>
          <w:rFonts w:ascii="Helvetica" w:hAnsi="Helvetica" w:cs="Arial"/>
          <w:sz w:val="22"/>
          <w:szCs w:val="22"/>
          <w:lang w:val="de-CH"/>
        </w:rPr>
        <w:t xml:space="preserve">noch </w:t>
      </w:r>
      <w:r w:rsidR="003159AA" w:rsidRPr="00430C6D">
        <w:rPr>
          <w:rFonts w:ascii="Helvetica" w:hAnsi="Helvetica" w:cs="Arial"/>
          <w:sz w:val="22"/>
          <w:szCs w:val="22"/>
          <w:lang w:val="de-CH"/>
        </w:rPr>
        <w:t>nicht zu den Haupti</w:t>
      </w:r>
      <w:r w:rsidRPr="00430C6D">
        <w:rPr>
          <w:rFonts w:ascii="Helvetica" w:hAnsi="Helvetica" w:cs="Arial"/>
          <w:sz w:val="22"/>
          <w:szCs w:val="22"/>
          <w:lang w:val="de-CH"/>
        </w:rPr>
        <w:t>nteressen der chinesischen Gäste, trotzdem lässt sich langsam ein</w:t>
      </w:r>
      <w:r w:rsidR="004A045A" w:rsidRPr="00430C6D">
        <w:rPr>
          <w:rFonts w:ascii="Helvetica" w:hAnsi="Helvetica" w:cs="Arial"/>
          <w:sz w:val="22"/>
          <w:szCs w:val="22"/>
          <w:lang w:val="de-CH"/>
        </w:rPr>
        <w:t>e</w:t>
      </w:r>
      <w:r w:rsidRPr="00430C6D">
        <w:rPr>
          <w:rFonts w:ascii="Helvetica" w:hAnsi="Helvetica" w:cs="Arial"/>
          <w:sz w:val="22"/>
          <w:szCs w:val="22"/>
          <w:lang w:val="de-CH"/>
        </w:rPr>
        <w:t xml:space="preserve"> erhöhte Nachfrage feststellen: </w:t>
      </w:r>
      <w:r w:rsidR="00C6486A" w:rsidRPr="00430C6D">
        <w:rPr>
          <w:rFonts w:ascii="Helvetica" w:hAnsi="Helvetica" w:cs="Arial"/>
          <w:sz w:val="22"/>
          <w:szCs w:val="22"/>
          <w:lang w:val="de-CH"/>
        </w:rPr>
        <w:t>A</w:t>
      </w:r>
      <w:r w:rsidRPr="00430C6D">
        <w:rPr>
          <w:rFonts w:ascii="Helvetica" w:hAnsi="Helvetica" w:cs="Arial"/>
          <w:sz w:val="22"/>
          <w:szCs w:val="22"/>
          <w:lang w:val="de-CH"/>
        </w:rPr>
        <w:t>uch in China sind die</w:t>
      </w:r>
      <w:r w:rsidRPr="00947040">
        <w:rPr>
          <w:rFonts w:ascii="Helvetica" w:hAnsi="Helvetica" w:cs="Arial"/>
          <w:sz w:val="22"/>
          <w:szCs w:val="22"/>
          <w:lang w:val="de-CH"/>
        </w:rPr>
        <w:t xml:space="preserve"> Menschen vo</w:t>
      </w:r>
      <w:r w:rsidR="00BD4B48" w:rsidRPr="00947040">
        <w:rPr>
          <w:rFonts w:ascii="Helvetica" w:hAnsi="Helvetica" w:cs="Arial"/>
          <w:sz w:val="22"/>
          <w:szCs w:val="22"/>
          <w:lang w:val="de-CH"/>
        </w:rPr>
        <w:t>m</w:t>
      </w:r>
      <w:r w:rsidRPr="00947040">
        <w:rPr>
          <w:rFonts w:ascii="Helvetica" w:hAnsi="Helvetica" w:cs="Arial"/>
          <w:sz w:val="22"/>
          <w:szCs w:val="22"/>
          <w:lang w:val="de-CH"/>
        </w:rPr>
        <w:t xml:space="preserve"> Stress im Stadtleben, Luftverschmutzung, Verkehrsüberlastung oder Bewegungsmangel betroffen und suchen so vermehrt (Aktiv-)Erholung an der frisch</w:t>
      </w:r>
      <w:r w:rsidR="003159AA" w:rsidRPr="00947040">
        <w:rPr>
          <w:rFonts w:ascii="Helvetica" w:hAnsi="Helvetica" w:cs="Arial"/>
          <w:sz w:val="22"/>
          <w:szCs w:val="22"/>
          <w:lang w:val="de-CH"/>
        </w:rPr>
        <w:t xml:space="preserve">en Luft. </w:t>
      </w:r>
      <w:r w:rsidRPr="00947040">
        <w:rPr>
          <w:rFonts w:ascii="Helvetica" w:hAnsi="Helvetica" w:cs="Arial"/>
          <w:sz w:val="22"/>
          <w:szCs w:val="22"/>
          <w:lang w:val="de-CH"/>
        </w:rPr>
        <w:t xml:space="preserve">Damit verbunden dürften sich Chinesinnen und Chinesen auch zunehmend für Wandern und </w:t>
      </w:r>
      <w:r w:rsidR="008C328D" w:rsidRPr="00947040">
        <w:rPr>
          <w:rFonts w:ascii="Helvetica" w:hAnsi="Helvetica" w:cs="Arial"/>
          <w:sz w:val="22"/>
          <w:szCs w:val="22"/>
          <w:lang w:val="de-CH"/>
        </w:rPr>
        <w:t>Agrotourismus</w:t>
      </w:r>
      <w:r w:rsidRPr="00947040">
        <w:rPr>
          <w:rFonts w:ascii="Helvetica" w:hAnsi="Helvetica" w:cs="Arial"/>
          <w:sz w:val="22"/>
          <w:szCs w:val="22"/>
          <w:lang w:val="de-CH"/>
        </w:rPr>
        <w:t xml:space="preserve"> interessieren. </w:t>
      </w:r>
    </w:p>
    <w:p w14:paraId="2E01EBA4" w14:textId="77777777" w:rsidR="008C328D" w:rsidRPr="00947040" w:rsidRDefault="008C328D" w:rsidP="004E28B5">
      <w:pPr>
        <w:spacing w:line="276" w:lineRule="auto"/>
        <w:ind w:left="66"/>
        <w:rPr>
          <w:rFonts w:ascii="Helvetica" w:hAnsi="Helvetica" w:cs="Arial"/>
          <w:b/>
          <w:sz w:val="24"/>
          <w:szCs w:val="24"/>
          <w:lang w:val="de-CH"/>
        </w:rPr>
      </w:pPr>
    </w:p>
    <w:p w14:paraId="4CDA8F8B" w14:textId="79F8111E" w:rsidR="00023048" w:rsidRPr="00947040" w:rsidRDefault="00BD4B48" w:rsidP="004E28B5">
      <w:pPr>
        <w:spacing w:line="276" w:lineRule="auto"/>
        <w:ind w:left="66"/>
        <w:rPr>
          <w:rFonts w:ascii="Helvetica" w:hAnsi="Helvetica" w:cs="Arial"/>
          <w:b/>
          <w:sz w:val="22"/>
          <w:szCs w:val="22"/>
          <w:lang w:val="de-CH"/>
        </w:rPr>
      </w:pPr>
      <w:r w:rsidRPr="00947040">
        <w:rPr>
          <w:rFonts w:ascii="Helvetica" w:hAnsi="Helvetica" w:cs="Arial"/>
          <w:b/>
          <w:sz w:val="22"/>
          <w:szCs w:val="22"/>
          <w:lang w:val="de-CH"/>
        </w:rPr>
        <w:t xml:space="preserve">Potenzial </w:t>
      </w:r>
      <w:r w:rsidR="00023048" w:rsidRPr="00947040">
        <w:rPr>
          <w:rFonts w:ascii="Helvetica" w:hAnsi="Helvetica" w:cs="Arial"/>
          <w:b/>
          <w:sz w:val="22"/>
          <w:szCs w:val="22"/>
          <w:lang w:val="de-CH"/>
        </w:rPr>
        <w:t>von Winter- und Skiferien.</w:t>
      </w:r>
    </w:p>
    <w:p w14:paraId="1FB8FC0B" w14:textId="77777777" w:rsidR="002B4414" w:rsidRPr="00947040" w:rsidRDefault="002B4414" w:rsidP="004E28B5">
      <w:pPr>
        <w:spacing w:line="276" w:lineRule="auto"/>
        <w:ind w:left="66"/>
        <w:rPr>
          <w:rFonts w:ascii="Helvetica" w:hAnsi="Helvetica" w:cs="Arial"/>
          <w:b/>
          <w:sz w:val="22"/>
          <w:szCs w:val="22"/>
          <w:highlight w:val="yellow"/>
          <w:lang w:val="de-CH"/>
        </w:rPr>
      </w:pPr>
    </w:p>
    <w:p w14:paraId="7ECDAED1" w14:textId="43FFED8F" w:rsidR="00277686" w:rsidRPr="00947040" w:rsidRDefault="00BD4B48" w:rsidP="00901D56">
      <w:pPr>
        <w:pStyle w:val="ListParagraph"/>
        <w:numPr>
          <w:ilvl w:val="0"/>
          <w:numId w:val="20"/>
        </w:numPr>
        <w:spacing w:line="276" w:lineRule="auto"/>
        <w:ind w:left="426"/>
        <w:rPr>
          <w:rFonts w:ascii="Helvetica" w:hAnsi="Helvetica" w:cs="Arial"/>
          <w:sz w:val="22"/>
          <w:szCs w:val="22"/>
          <w:lang w:val="de-CH"/>
        </w:rPr>
      </w:pPr>
      <w:r w:rsidRPr="00947040">
        <w:rPr>
          <w:rFonts w:ascii="Helvetica" w:hAnsi="Helvetica" w:cs="Arial"/>
          <w:sz w:val="22"/>
          <w:szCs w:val="22"/>
          <w:lang w:val="de-CH"/>
        </w:rPr>
        <w:t>Die</w:t>
      </w:r>
      <w:r w:rsidR="009E452C" w:rsidRPr="00947040">
        <w:rPr>
          <w:rFonts w:ascii="Helvetica" w:hAnsi="Helvetica" w:cs="Arial"/>
          <w:sz w:val="22"/>
          <w:szCs w:val="22"/>
          <w:lang w:val="de-CH"/>
        </w:rPr>
        <w:t xml:space="preserve"> Anzahl </w:t>
      </w:r>
      <w:r w:rsidR="00DB22B3">
        <w:rPr>
          <w:rFonts w:ascii="Helvetica" w:hAnsi="Helvetica" w:cs="Arial"/>
          <w:sz w:val="22"/>
          <w:szCs w:val="22"/>
          <w:lang w:val="de-CH"/>
        </w:rPr>
        <w:t>«</w:t>
      </w:r>
      <w:r w:rsidR="009E452C" w:rsidRPr="00947040">
        <w:rPr>
          <w:rFonts w:ascii="Helvetica" w:hAnsi="Helvetica" w:cs="Arial"/>
          <w:sz w:val="22"/>
          <w:szCs w:val="22"/>
          <w:lang w:val="de-CH"/>
        </w:rPr>
        <w:t>Skier</w:t>
      </w:r>
      <w:r w:rsidRPr="00947040">
        <w:rPr>
          <w:rFonts w:ascii="Helvetica" w:hAnsi="Helvetica" w:cs="Arial"/>
          <w:sz w:val="22"/>
          <w:szCs w:val="22"/>
          <w:lang w:val="de-CH"/>
        </w:rPr>
        <w:t>-</w:t>
      </w:r>
      <w:r w:rsidR="009E452C" w:rsidRPr="00947040">
        <w:rPr>
          <w:rFonts w:ascii="Helvetica" w:hAnsi="Helvetica" w:cs="Arial"/>
          <w:sz w:val="22"/>
          <w:szCs w:val="22"/>
          <w:lang w:val="de-CH"/>
        </w:rPr>
        <w:t>Days</w:t>
      </w:r>
      <w:r w:rsidR="00DB22B3">
        <w:rPr>
          <w:rFonts w:ascii="Helvetica" w:hAnsi="Helvetica" w:cs="Arial"/>
          <w:sz w:val="22"/>
          <w:szCs w:val="22"/>
          <w:lang w:val="de-CH"/>
        </w:rPr>
        <w:t>»</w:t>
      </w:r>
      <w:r w:rsidR="005B0E05" w:rsidRPr="00947040">
        <w:rPr>
          <w:rFonts w:ascii="Helvetica" w:hAnsi="Helvetica" w:cs="Arial"/>
          <w:sz w:val="22"/>
          <w:szCs w:val="22"/>
          <w:lang w:val="de-CH"/>
        </w:rPr>
        <w:t xml:space="preserve"> (Messwert, um die Frequentierung der Skistationen zu ermitteln) </w:t>
      </w:r>
      <w:r w:rsidR="003F599D" w:rsidRPr="00947040">
        <w:rPr>
          <w:rFonts w:ascii="Helvetica" w:hAnsi="Helvetica" w:cs="Arial"/>
          <w:sz w:val="22"/>
          <w:szCs w:val="22"/>
          <w:lang w:val="de-CH"/>
        </w:rPr>
        <w:t>betrug in</w:t>
      </w:r>
      <w:r w:rsidR="00B847E2" w:rsidRPr="00947040">
        <w:rPr>
          <w:rFonts w:ascii="Helvetica" w:hAnsi="Helvetica" w:cs="Arial"/>
          <w:sz w:val="22"/>
          <w:szCs w:val="22"/>
          <w:lang w:val="de-CH"/>
        </w:rPr>
        <w:t xml:space="preserve"> der Wintersaison 2014/2015 12</w:t>
      </w:r>
      <w:r w:rsidR="003F599D" w:rsidRPr="00947040">
        <w:rPr>
          <w:rFonts w:ascii="Helvetica" w:hAnsi="Helvetica" w:cs="Arial"/>
          <w:sz w:val="22"/>
          <w:szCs w:val="22"/>
          <w:lang w:val="de-CH"/>
        </w:rPr>
        <w:t xml:space="preserve"> Mio</w:t>
      </w:r>
      <w:r w:rsidR="004A561E" w:rsidRPr="00947040">
        <w:rPr>
          <w:rFonts w:ascii="Helvetica" w:hAnsi="Helvetica" w:cs="Arial"/>
          <w:sz w:val="22"/>
          <w:szCs w:val="22"/>
          <w:lang w:val="de-CH"/>
        </w:rPr>
        <w:t>. (die Zahlen für 2015/2016 sind noch nicht bekannt)</w:t>
      </w:r>
      <w:r w:rsidR="00A8687B" w:rsidRPr="00947040">
        <w:rPr>
          <w:rFonts w:ascii="Helvetica" w:hAnsi="Helvetica" w:cs="Arial"/>
          <w:sz w:val="22"/>
          <w:szCs w:val="22"/>
          <w:lang w:val="de-CH"/>
        </w:rPr>
        <w:t>. 1996 fuhren erst etwa 10'000 Personen Ski</w:t>
      </w:r>
      <w:r w:rsidR="000C5520">
        <w:rPr>
          <w:rFonts w:ascii="Helvetica" w:hAnsi="Helvetica" w:cs="Arial"/>
          <w:sz w:val="22"/>
          <w:szCs w:val="22"/>
          <w:vertAlign w:val="superscript"/>
          <w:lang w:val="de-CH"/>
        </w:rPr>
        <w:t>4</w:t>
      </w:r>
      <w:r w:rsidR="00A8687B" w:rsidRPr="00947040">
        <w:rPr>
          <w:rFonts w:ascii="Helvetica" w:hAnsi="Helvetica" w:cs="Arial"/>
          <w:sz w:val="22"/>
          <w:szCs w:val="22"/>
          <w:lang w:val="de-CH"/>
        </w:rPr>
        <w:t xml:space="preserve">.  </w:t>
      </w:r>
    </w:p>
    <w:p w14:paraId="28277E3A" w14:textId="697F7006" w:rsidR="002D646C" w:rsidRPr="00947040" w:rsidRDefault="00C51524" w:rsidP="0024411C">
      <w:pPr>
        <w:pStyle w:val="ListParagraph"/>
        <w:numPr>
          <w:ilvl w:val="0"/>
          <w:numId w:val="20"/>
        </w:numPr>
        <w:spacing w:line="276" w:lineRule="auto"/>
        <w:ind w:left="426" w:hanging="357"/>
        <w:rPr>
          <w:rFonts w:ascii="Helvetica" w:hAnsi="Helvetica" w:cs="Arial"/>
          <w:sz w:val="22"/>
          <w:szCs w:val="22"/>
          <w:lang w:val="de-CH"/>
        </w:rPr>
      </w:pPr>
      <w:r w:rsidRPr="00947040">
        <w:rPr>
          <w:rFonts w:ascii="Helvetica" w:hAnsi="Helvetica" w:cs="Arial"/>
          <w:sz w:val="22"/>
          <w:szCs w:val="22"/>
          <w:lang w:val="de-CH"/>
        </w:rPr>
        <w:t>Wachsende Ski-Industrie</w:t>
      </w:r>
      <w:r w:rsidR="004C18C0" w:rsidRPr="00947040">
        <w:rPr>
          <w:rFonts w:ascii="Helvetica" w:hAnsi="Helvetica" w:cs="Arial"/>
          <w:sz w:val="22"/>
          <w:szCs w:val="22"/>
          <w:lang w:val="de-CH"/>
        </w:rPr>
        <w:t>: 2015</w:t>
      </w:r>
      <w:r w:rsidRPr="00947040">
        <w:rPr>
          <w:rFonts w:ascii="Helvetica" w:hAnsi="Helvetica" w:cs="Arial"/>
          <w:sz w:val="22"/>
          <w:szCs w:val="22"/>
          <w:lang w:val="de-CH"/>
        </w:rPr>
        <w:t xml:space="preserve"> konnten die </w:t>
      </w:r>
      <w:r w:rsidR="009E452C" w:rsidRPr="00947040">
        <w:rPr>
          <w:rFonts w:ascii="Helvetica" w:hAnsi="Helvetica" w:cs="Arial"/>
          <w:sz w:val="22"/>
          <w:szCs w:val="22"/>
          <w:lang w:val="de-CH"/>
        </w:rPr>
        <w:t>etwa</w:t>
      </w:r>
      <w:r w:rsidRPr="00947040">
        <w:rPr>
          <w:rFonts w:ascii="Helvetica" w:hAnsi="Helvetica" w:cs="Arial"/>
          <w:sz w:val="22"/>
          <w:szCs w:val="22"/>
          <w:lang w:val="de-CH"/>
        </w:rPr>
        <w:t xml:space="preserve"> </w:t>
      </w:r>
      <w:r w:rsidR="004C18C0" w:rsidRPr="00947040">
        <w:rPr>
          <w:rFonts w:ascii="Helvetica" w:hAnsi="Helvetica" w:cs="Arial"/>
          <w:sz w:val="22"/>
          <w:szCs w:val="22"/>
          <w:lang w:val="de-CH"/>
        </w:rPr>
        <w:t>568</w:t>
      </w:r>
      <w:r w:rsidRPr="00947040">
        <w:rPr>
          <w:rFonts w:ascii="Helvetica" w:hAnsi="Helvetica" w:cs="Arial"/>
          <w:sz w:val="22"/>
          <w:szCs w:val="22"/>
          <w:lang w:val="de-CH"/>
        </w:rPr>
        <w:t xml:space="preserve"> Skistationen Chinas </w:t>
      </w:r>
      <w:r w:rsidR="004C18C0" w:rsidRPr="00947040">
        <w:rPr>
          <w:rFonts w:ascii="Helvetica" w:hAnsi="Helvetica" w:cs="Arial"/>
          <w:sz w:val="22"/>
          <w:szCs w:val="22"/>
          <w:lang w:val="de-CH"/>
        </w:rPr>
        <w:t xml:space="preserve">(122 davon mit Bergbahnen) </w:t>
      </w:r>
      <w:r w:rsidRPr="00947040">
        <w:rPr>
          <w:rFonts w:ascii="Helvetica" w:hAnsi="Helvetica" w:cs="Arial"/>
          <w:sz w:val="22"/>
          <w:szCs w:val="22"/>
          <w:lang w:val="de-CH"/>
        </w:rPr>
        <w:t>– meist nahe bei Beijing</w:t>
      </w:r>
      <w:r w:rsidR="004C18C0" w:rsidRPr="00947040">
        <w:rPr>
          <w:rFonts w:ascii="Helvetica" w:hAnsi="Helvetica" w:cs="Arial"/>
          <w:sz w:val="22"/>
          <w:szCs w:val="22"/>
          <w:lang w:val="de-CH"/>
        </w:rPr>
        <w:t xml:space="preserve"> (</w:t>
      </w:r>
      <w:proofErr w:type="spellStart"/>
      <w:r w:rsidR="004C18C0" w:rsidRPr="00947040">
        <w:rPr>
          <w:rFonts w:ascii="Helvetica" w:hAnsi="Helvetica" w:cs="Arial"/>
          <w:sz w:val="22"/>
          <w:szCs w:val="22"/>
          <w:lang w:val="de-CH"/>
        </w:rPr>
        <w:t>Hebei</w:t>
      </w:r>
      <w:proofErr w:type="spellEnd"/>
      <w:r w:rsidR="004C18C0" w:rsidRPr="00947040">
        <w:rPr>
          <w:rFonts w:ascii="Helvetica" w:hAnsi="Helvetica" w:cs="Arial"/>
          <w:sz w:val="22"/>
          <w:szCs w:val="22"/>
          <w:lang w:val="de-CH"/>
        </w:rPr>
        <w:t xml:space="preserve">, </w:t>
      </w:r>
      <w:proofErr w:type="spellStart"/>
      <w:r w:rsidR="004C18C0" w:rsidRPr="00947040">
        <w:rPr>
          <w:rFonts w:ascii="Helvetica" w:hAnsi="Helvetica" w:cs="Arial"/>
          <w:sz w:val="22"/>
          <w:szCs w:val="22"/>
          <w:lang w:val="de-CH"/>
        </w:rPr>
        <w:t>Shandong</w:t>
      </w:r>
      <w:proofErr w:type="spellEnd"/>
      <w:r w:rsidR="004C18C0" w:rsidRPr="00947040">
        <w:rPr>
          <w:rFonts w:ascii="Helvetica" w:hAnsi="Helvetica" w:cs="Arial"/>
          <w:sz w:val="22"/>
          <w:szCs w:val="22"/>
          <w:lang w:val="de-CH"/>
        </w:rPr>
        <w:t>),</w:t>
      </w:r>
      <w:r w:rsidRPr="00947040">
        <w:rPr>
          <w:rFonts w:ascii="Helvetica" w:hAnsi="Helvetica" w:cs="Arial"/>
          <w:sz w:val="22"/>
          <w:szCs w:val="22"/>
          <w:lang w:val="de-CH"/>
        </w:rPr>
        <w:t xml:space="preserve"> in den Provinzen des No</w:t>
      </w:r>
      <w:r w:rsidR="004C18C0" w:rsidRPr="00947040">
        <w:rPr>
          <w:rFonts w:ascii="Helvetica" w:hAnsi="Helvetica" w:cs="Arial"/>
          <w:sz w:val="22"/>
          <w:szCs w:val="22"/>
          <w:lang w:val="de-CH"/>
        </w:rPr>
        <w:t>rdostens (</w:t>
      </w:r>
      <w:proofErr w:type="spellStart"/>
      <w:r w:rsidR="004C18C0" w:rsidRPr="00947040">
        <w:rPr>
          <w:rFonts w:ascii="Helvetica" w:hAnsi="Helvetica" w:cs="Arial"/>
          <w:sz w:val="22"/>
          <w:szCs w:val="22"/>
          <w:lang w:val="de-CH"/>
        </w:rPr>
        <w:t>Heilongjiang</w:t>
      </w:r>
      <w:proofErr w:type="spellEnd"/>
      <w:r w:rsidR="004C18C0" w:rsidRPr="00947040">
        <w:rPr>
          <w:rFonts w:ascii="Helvetica" w:hAnsi="Helvetica" w:cs="Arial"/>
          <w:sz w:val="22"/>
          <w:szCs w:val="22"/>
          <w:lang w:val="de-CH"/>
        </w:rPr>
        <w:t>, Jilin) und im Nordwesten (</w:t>
      </w:r>
      <w:proofErr w:type="spellStart"/>
      <w:r w:rsidR="004C18C0" w:rsidRPr="00947040">
        <w:rPr>
          <w:rFonts w:ascii="Helvetica" w:hAnsi="Helvetica" w:cs="Arial"/>
          <w:sz w:val="22"/>
          <w:szCs w:val="22"/>
          <w:lang w:val="de-CH"/>
        </w:rPr>
        <w:t>Shanxi</w:t>
      </w:r>
      <w:proofErr w:type="spellEnd"/>
      <w:r w:rsidR="004C18C0" w:rsidRPr="00947040">
        <w:rPr>
          <w:rFonts w:ascii="Helvetica" w:hAnsi="Helvetica" w:cs="Arial"/>
          <w:sz w:val="22"/>
          <w:szCs w:val="22"/>
          <w:lang w:val="de-CH"/>
        </w:rPr>
        <w:t>,</w:t>
      </w:r>
      <w:r w:rsidRPr="00947040">
        <w:rPr>
          <w:rFonts w:ascii="Helvetica" w:hAnsi="Helvetica" w:cs="Arial"/>
          <w:sz w:val="22"/>
          <w:szCs w:val="22"/>
          <w:lang w:val="de-CH"/>
        </w:rPr>
        <w:t xml:space="preserve"> </w:t>
      </w:r>
      <w:proofErr w:type="spellStart"/>
      <w:r w:rsidR="004C18C0" w:rsidRPr="00947040">
        <w:rPr>
          <w:rFonts w:ascii="Helvetica" w:hAnsi="Helvetica" w:cs="Arial"/>
          <w:sz w:val="22"/>
          <w:szCs w:val="22"/>
          <w:lang w:val="de-CH"/>
        </w:rPr>
        <w:t>Xinjiang</w:t>
      </w:r>
      <w:proofErr w:type="spellEnd"/>
      <w:r w:rsidR="004C18C0" w:rsidRPr="00947040">
        <w:rPr>
          <w:rFonts w:ascii="Helvetica" w:hAnsi="Helvetica" w:cs="Arial"/>
          <w:sz w:val="22"/>
          <w:szCs w:val="22"/>
          <w:lang w:val="de-CH"/>
        </w:rPr>
        <w:t xml:space="preserve">) </w:t>
      </w:r>
      <w:r w:rsidRPr="00947040">
        <w:rPr>
          <w:rFonts w:ascii="Helvetica" w:hAnsi="Helvetica" w:cs="Arial"/>
          <w:sz w:val="22"/>
          <w:szCs w:val="22"/>
          <w:lang w:val="de-CH"/>
        </w:rPr>
        <w:t xml:space="preserve">– </w:t>
      </w:r>
      <w:r w:rsidR="004C18C0" w:rsidRPr="00947040">
        <w:rPr>
          <w:rFonts w:ascii="Helvetica" w:hAnsi="Helvetica" w:cs="Arial"/>
          <w:sz w:val="22"/>
          <w:szCs w:val="22"/>
          <w:lang w:val="de-CH"/>
        </w:rPr>
        <w:t>12.5</w:t>
      </w:r>
      <w:r w:rsidRPr="00947040">
        <w:rPr>
          <w:rFonts w:ascii="Helvetica" w:hAnsi="Helvetica" w:cs="Arial"/>
          <w:sz w:val="22"/>
          <w:szCs w:val="22"/>
          <w:lang w:val="de-CH"/>
        </w:rPr>
        <w:t xml:space="preserve"> Mio. Eintritte verbuchen</w:t>
      </w:r>
      <w:r w:rsidR="000C5520">
        <w:rPr>
          <w:rFonts w:ascii="Helvetica" w:hAnsi="Helvetica" w:cs="Arial"/>
          <w:sz w:val="22"/>
          <w:szCs w:val="22"/>
          <w:vertAlign w:val="superscript"/>
          <w:lang w:val="de-CH"/>
        </w:rPr>
        <w:t>5</w:t>
      </w:r>
      <w:r w:rsidRPr="00947040">
        <w:rPr>
          <w:rFonts w:ascii="Helvetica" w:hAnsi="Helvetica" w:cs="Arial"/>
          <w:sz w:val="22"/>
          <w:szCs w:val="22"/>
          <w:lang w:val="de-CH"/>
        </w:rPr>
        <w:t>.</w:t>
      </w:r>
      <w:r w:rsidR="00155CB9" w:rsidRPr="00947040">
        <w:rPr>
          <w:rFonts w:ascii="Helvetica" w:hAnsi="Helvetica" w:cs="Arial"/>
          <w:sz w:val="22"/>
          <w:szCs w:val="22"/>
          <w:lang w:val="de-CH"/>
        </w:rPr>
        <w:t xml:space="preserve"> Die meisten dieser Skistationen </w:t>
      </w:r>
      <w:r w:rsidR="00901D56" w:rsidRPr="00947040">
        <w:rPr>
          <w:rFonts w:ascii="Helvetica" w:hAnsi="Helvetica" w:cs="Arial"/>
          <w:sz w:val="22"/>
          <w:szCs w:val="22"/>
          <w:lang w:val="de-CH"/>
        </w:rPr>
        <w:t xml:space="preserve">richten sich aber nur an Anfänger und sind ganz einfach ausgestattet. Nur deren 20 erreichen westliche Standards, oft allerdings ohne Unterkünfte, und nur wenige davon können als genuine Ski-Resorts betrachtet werden. Nichtsdestotrotz ist dieser enge Zirkel in den letzten Jahren gewachsen und umfasst nun die Skistationen  </w:t>
      </w:r>
      <w:proofErr w:type="spellStart"/>
      <w:r w:rsidR="002D646C" w:rsidRPr="00947040">
        <w:rPr>
          <w:rFonts w:ascii="Helvetica" w:eastAsiaTheme="minorEastAsia" w:hAnsi="Helvetica" w:cs="Helvetica"/>
          <w:iCs/>
          <w:sz w:val="22"/>
          <w:szCs w:val="22"/>
          <w:lang w:val="de-CH"/>
        </w:rPr>
        <w:t>Beidahu</w:t>
      </w:r>
      <w:proofErr w:type="spellEnd"/>
      <w:r w:rsidR="002D646C" w:rsidRPr="00947040">
        <w:rPr>
          <w:rFonts w:ascii="Helvetica" w:eastAsiaTheme="minorEastAsia" w:hAnsi="Helvetica" w:cs="Helvetica"/>
          <w:iCs/>
          <w:sz w:val="22"/>
          <w:szCs w:val="22"/>
          <w:lang w:val="de-CH"/>
        </w:rPr>
        <w:t xml:space="preserve">, </w:t>
      </w:r>
      <w:proofErr w:type="spellStart"/>
      <w:r w:rsidR="002D646C" w:rsidRPr="00947040">
        <w:rPr>
          <w:rFonts w:ascii="Helvetica" w:eastAsiaTheme="minorEastAsia" w:hAnsi="Helvetica" w:cs="Helvetica"/>
          <w:iCs/>
          <w:sz w:val="22"/>
          <w:szCs w:val="22"/>
          <w:lang w:val="de-CH"/>
        </w:rPr>
        <w:t>Genting</w:t>
      </w:r>
      <w:proofErr w:type="spellEnd"/>
      <w:r w:rsidR="002D646C" w:rsidRPr="00947040">
        <w:rPr>
          <w:rFonts w:ascii="Helvetica" w:eastAsiaTheme="minorEastAsia" w:hAnsi="Helvetica" w:cs="Helvetica"/>
          <w:iCs/>
          <w:sz w:val="22"/>
          <w:szCs w:val="22"/>
          <w:lang w:val="de-CH"/>
        </w:rPr>
        <w:t xml:space="preserve"> Resort </w:t>
      </w:r>
      <w:proofErr w:type="spellStart"/>
      <w:r w:rsidR="002D646C" w:rsidRPr="00947040">
        <w:rPr>
          <w:rFonts w:ascii="Helvetica" w:eastAsiaTheme="minorEastAsia" w:hAnsi="Helvetica" w:cs="Helvetica"/>
          <w:iCs/>
          <w:sz w:val="22"/>
          <w:szCs w:val="22"/>
          <w:lang w:val="de-CH"/>
        </w:rPr>
        <w:t>Secret</w:t>
      </w:r>
      <w:proofErr w:type="spellEnd"/>
      <w:r w:rsidR="002D646C" w:rsidRPr="00947040">
        <w:rPr>
          <w:rFonts w:ascii="Helvetica" w:eastAsiaTheme="minorEastAsia" w:hAnsi="Helvetica" w:cs="Helvetica"/>
          <w:iCs/>
          <w:sz w:val="22"/>
          <w:szCs w:val="22"/>
          <w:lang w:val="de-CH"/>
        </w:rPr>
        <w:t xml:space="preserve"> Garden, </w:t>
      </w:r>
      <w:proofErr w:type="spellStart"/>
      <w:r w:rsidR="002D646C" w:rsidRPr="00947040">
        <w:rPr>
          <w:rFonts w:ascii="Helvetica" w:eastAsiaTheme="minorEastAsia" w:hAnsi="Helvetica" w:cs="Helvetica"/>
          <w:iCs/>
          <w:sz w:val="22"/>
          <w:szCs w:val="22"/>
          <w:lang w:val="de-CH"/>
        </w:rPr>
        <w:t>Songhua</w:t>
      </w:r>
      <w:proofErr w:type="spellEnd"/>
      <w:r w:rsidR="002D646C" w:rsidRPr="00947040">
        <w:rPr>
          <w:rFonts w:ascii="Helvetica" w:eastAsiaTheme="minorEastAsia" w:hAnsi="Helvetica" w:cs="Helvetica"/>
          <w:iCs/>
          <w:sz w:val="22"/>
          <w:szCs w:val="22"/>
          <w:lang w:val="de-CH"/>
        </w:rPr>
        <w:t> Lake,</w:t>
      </w:r>
      <w:r w:rsidR="00901D56" w:rsidRPr="00947040">
        <w:rPr>
          <w:rFonts w:ascii="Helvetica" w:eastAsiaTheme="minorEastAsia" w:hAnsi="Helvetica" w:cs="Helvetica"/>
          <w:iCs/>
          <w:sz w:val="22"/>
          <w:szCs w:val="22"/>
          <w:lang w:val="de-CH"/>
        </w:rPr>
        <w:t xml:space="preserve"> Wanda </w:t>
      </w:r>
      <w:proofErr w:type="spellStart"/>
      <w:r w:rsidR="00901D56" w:rsidRPr="00947040">
        <w:rPr>
          <w:rFonts w:ascii="Helvetica" w:eastAsiaTheme="minorEastAsia" w:hAnsi="Helvetica" w:cs="Helvetica"/>
          <w:iCs/>
          <w:sz w:val="22"/>
          <w:szCs w:val="22"/>
          <w:lang w:val="de-CH"/>
        </w:rPr>
        <w:t>Changbaishan</w:t>
      </w:r>
      <w:proofErr w:type="spellEnd"/>
      <w:r w:rsidR="00901D56" w:rsidRPr="00947040">
        <w:rPr>
          <w:rFonts w:ascii="Helvetica" w:eastAsiaTheme="minorEastAsia" w:hAnsi="Helvetica" w:cs="Helvetica"/>
          <w:iCs/>
          <w:sz w:val="22"/>
          <w:szCs w:val="22"/>
          <w:lang w:val="de-CH"/>
        </w:rPr>
        <w:t>, </w:t>
      </w:r>
      <w:proofErr w:type="spellStart"/>
      <w:r w:rsidR="00901D56" w:rsidRPr="00947040">
        <w:rPr>
          <w:rFonts w:ascii="Helvetica" w:eastAsiaTheme="minorEastAsia" w:hAnsi="Helvetica" w:cs="Helvetica"/>
          <w:iCs/>
          <w:sz w:val="22"/>
          <w:szCs w:val="22"/>
          <w:lang w:val="de-CH"/>
        </w:rPr>
        <w:t>Wanlong</w:t>
      </w:r>
      <w:proofErr w:type="spellEnd"/>
      <w:r w:rsidR="00901D56" w:rsidRPr="00947040">
        <w:rPr>
          <w:rFonts w:ascii="Helvetica" w:eastAsiaTheme="minorEastAsia" w:hAnsi="Helvetica" w:cs="Helvetica"/>
          <w:iCs/>
          <w:sz w:val="22"/>
          <w:szCs w:val="22"/>
          <w:lang w:val="de-CH"/>
        </w:rPr>
        <w:t xml:space="preserve"> sowie </w:t>
      </w:r>
      <w:proofErr w:type="spellStart"/>
      <w:r w:rsidR="00901D56" w:rsidRPr="00947040">
        <w:rPr>
          <w:rFonts w:ascii="Helvetica" w:eastAsiaTheme="minorEastAsia" w:hAnsi="Helvetica" w:cs="Helvetica"/>
          <w:iCs/>
          <w:sz w:val="22"/>
          <w:szCs w:val="22"/>
          <w:lang w:val="de-CH"/>
        </w:rPr>
        <w:t>Yabuli</w:t>
      </w:r>
      <w:proofErr w:type="spellEnd"/>
      <w:r w:rsidR="00901D56" w:rsidRPr="00947040">
        <w:rPr>
          <w:rFonts w:ascii="Helvetica" w:eastAsiaTheme="minorEastAsia" w:hAnsi="Helvetica" w:cs="Helvetica"/>
          <w:iCs/>
          <w:sz w:val="22"/>
          <w:szCs w:val="22"/>
          <w:lang w:val="de-CH"/>
        </w:rPr>
        <w:t>. Bald werden</w:t>
      </w:r>
      <w:r w:rsidR="002D646C" w:rsidRPr="00947040">
        <w:rPr>
          <w:rFonts w:ascii="Helvetica" w:eastAsiaTheme="minorEastAsia" w:hAnsi="Helvetica" w:cs="Helvetica"/>
          <w:iCs/>
          <w:sz w:val="22"/>
          <w:szCs w:val="22"/>
          <w:lang w:val="de-CH"/>
        </w:rPr>
        <w:t xml:space="preserve"> </w:t>
      </w:r>
      <w:proofErr w:type="spellStart"/>
      <w:r w:rsidR="002D646C" w:rsidRPr="00947040">
        <w:rPr>
          <w:rFonts w:ascii="Helvetica" w:eastAsiaTheme="minorEastAsia" w:hAnsi="Helvetica" w:cs="Helvetica"/>
          <w:iCs/>
          <w:sz w:val="22"/>
          <w:szCs w:val="22"/>
          <w:lang w:val="de-CH"/>
        </w:rPr>
        <w:t>Thaiwoo</w:t>
      </w:r>
      <w:proofErr w:type="spellEnd"/>
      <w:r w:rsidR="002D646C" w:rsidRPr="00947040">
        <w:rPr>
          <w:rFonts w:ascii="Helvetica" w:eastAsiaTheme="minorEastAsia" w:hAnsi="Helvetica" w:cs="Helvetica"/>
          <w:iCs/>
          <w:sz w:val="22"/>
          <w:szCs w:val="22"/>
          <w:lang w:val="de-CH"/>
        </w:rPr>
        <w:t xml:space="preserve"> </w:t>
      </w:r>
      <w:r w:rsidR="00901D56" w:rsidRPr="00947040">
        <w:rPr>
          <w:rFonts w:ascii="Helvetica" w:eastAsiaTheme="minorEastAsia" w:hAnsi="Helvetica" w:cs="Helvetica"/>
          <w:iCs/>
          <w:sz w:val="22"/>
          <w:szCs w:val="22"/>
          <w:lang w:val="de-CH"/>
        </w:rPr>
        <w:t>und einige andere, das ganze Jahr aktive Destinationen</w:t>
      </w:r>
      <w:r w:rsidR="00603BC5" w:rsidRPr="00947040">
        <w:rPr>
          <w:rFonts w:ascii="Helvetica" w:eastAsiaTheme="minorEastAsia" w:hAnsi="Helvetica" w:cs="Helvetica"/>
          <w:iCs/>
          <w:sz w:val="22"/>
          <w:szCs w:val="22"/>
          <w:lang w:val="de-CH"/>
        </w:rPr>
        <w:t>,</w:t>
      </w:r>
      <w:r w:rsidR="00901D56" w:rsidRPr="00947040">
        <w:rPr>
          <w:rFonts w:ascii="Helvetica" w:eastAsiaTheme="minorEastAsia" w:hAnsi="Helvetica" w:cs="Helvetica"/>
          <w:iCs/>
          <w:sz w:val="22"/>
          <w:szCs w:val="22"/>
          <w:lang w:val="de-CH"/>
        </w:rPr>
        <w:t xml:space="preserve"> zu dieser Gruppe neu dazukommen</w:t>
      </w:r>
      <w:r w:rsidR="000C5520">
        <w:rPr>
          <w:rFonts w:ascii="Helvetica" w:eastAsiaTheme="minorEastAsia" w:hAnsi="Helvetica" w:cs="Helvetica"/>
          <w:iCs/>
          <w:sz w:val="22"/>
          <w:szCs w:val="22"/>
          <w:vertAlign w:val="superscript"/>
          <w:lang w:val="de-CH"/>
        </w:rPr>
        <w:t>6</w:t>
      </w:r>
      <w:r w:rsidR="00901D56" w:rsidRPr="00947040">
        <w:rPr>
          <w:rFonts w:ascii="Helvetica" w:eastAsiaTheme="minorEastAsia" w:hAnsi="Helvetica" w:cs="Helvetica"/>
          <w:iCs/>
          <w:sz w:val="22"/>
          <w:szCs w:val="22"/>
          <w:lang w:val="de-CH"/>
        </w:rPr>
        <w:t>.</w:t>
      </w:r>
      <w:r w:rsidR="002D646C" w:rsidRPr="00947040">
        <w:rPr>
          <w:rFonts w:ascii="Helvetica" w:eastAsiaTheme="minorEastAsia" w:hAnsi="Helvetica" w:cs="Helvetica"/>
          <w:iCs/>
          <w:sz w:val="22"/>
          <w:szCs w:val="22"/>
          <w:lang w:val="de-CH"/>
        </w:rPr>
        <w:t xml:space="preserve"> </w:t>
      </w:r>
    </w:p>
    <w:p w14:paraId="0E223C28" w14:textId="77777777" w:rsidR="002D646C" w:rsidRPr="00947040" w:rsidRDefault="002D646C" w:rsidP="0017133B">
      <w:pPr>
        <w:spacing w:line="320" w:lineRule="exact"/>
        <w:rPr>
          <w:rFonts w:ascii="Helvetica" w:hAnsi="Helvetica" w:cs="Arial"/>
          <w:sz w:val="22"/>
          <w:szCs w:val="22"/>
          <w:lang w:val="de-CH"/>
        </w:rPr>
      </w:pPr>
    </w:p>
    <w:p w14:paraId="3DEA9EF2" w14:textId="77777777" w:rsidR="005D7071" w:rsidRPr="00947040" w:rsidRDefault="005D7071" w:rsidP="0024411C">
      <w:pPr>
        <w:pStyle w:val="ListParagraph"/>
        <w:numPr>
          <w:ilvl w:val="0"/>
          <w:numId w:val="20"/>
        </w:numPr>
        <w:spacing w:line="276" w:lineRule="auto"/>
        <w:ind w:left="426" w:hanging="357"/>
        <w:rPr>
          <w:rFonts w:ascii="Helvetica" w:hAnsi="Helvetica" w:cs="Arial"/>
          <w:sz w:val="22"/>
          <w:szCs w:val="22"/>
          <w:lang w:val="de-CH"/>
        </w:rPr>
      </w:pPr>
      <w:r w:rsidRPr="00947040">
        <w:rPr>
          <w:rFonts w:ascii="Helvetica" w:hAnsi="Helvetica" w:cs="Arial"/>
          <w:i/>
          <w:sz w:val="22"/>
          <w:szCs w:val="22"/>
          <w:lang w:val="de-CH"/>
        </w:rPr>
        <w:t>Olympische Winterspiele 2022</w:t>
      </w:r>
      <w:r w:rsidRPr="00947040">
        <w:rPr>
          <w:rFonts w:ascii="Helvetica" w:hAnsi="Helvetica" w:cs="Arial"/>
          <w:sz w:val="22"/>
          <w:szCs w:val="22"/>
          <w:lang w:val="de-CH"/>
        </w:rPr>
        <w:t xml:space="preserve">: </w:t>
      </w:r>
    </w:p>
    <w:p w14:paraId="7DA103F8" w14:textId="43D2FAD2" w:rsidR="005D7071" w:rsidRPr="00947040" w:rsidRDefault="003159AA" w:rsidP="00E46CA1">
      <w:pPr>
        <w:pStyle w:val="ListParagraph"/>
        <w:numPr>
          <w:ilvl w:val="1"/>
          <w:numId w:val="20"/>
        </w:numPr>
        <w:spacing w:line="320" w:lineRule="exact"/>
        <w:ind w:hanging="357"/>
        <w:rPr>
          <w:rFonts w:ascii="Helvetica" w:hAnsi="Helvetica" w:cs="Arial"/>
          <w:sz w:val="22"/>
          <w:szCs w:val="22"/>
          <w:lang w:val="de-CH"/>
        </w:rPr>
      </w:pPr>
      <w:r w:rsidRPr="00947040">
        <w:rPr>
          <w:rFonts w:ascii="Helvetica" w:hAnsi="Helvetica" w:cs="Arial"/>
          <w:sz w:val="22"/>
          <w:szCs w:val="22"/>
          <w:lang w:val="de-CH"/>
        </w:rPr>
        <w:t>D</w:t>
      </w:r>
      <w:r w:rsidR="005D7071" w:rsidRPr="00947040">
        <w:rPr>
          <w:rFonts w:ascii="Helvetica" w:hAnsi="Helvetica" w:cs="Arial"/>
          <w:sz w:val="22"/>
          <w:szCs w:val="22"/>
          <w:lang w:val="de-CH"/>
        </w:rPr>
        <w:t>ie Lust der Chinesinnen und Chinesen auf ein echtes Wintererlebnis wächst</w:t>
      </w:r>
      <w:r w:rsidR="00462F07" w:rsidRPr="00947040">
        <w:rPr>
          <w:rFonts w:ascii="Helvetica" w:eastAsia="宋体" w:hAnsi="Helvetica" w:cs="宋体"/>
          <w:sz w:val="22"/>
          <w:szCs w:val="22"/>
          <w:lang w:val="de-CH" w:eastAsia="zh-CN"/>
        </w:rPr>
        <w:t xml:space="preserve">, China geht von 300 </w:t>
      </w:r>
      <w:proofErr w:type="spellStart"/>
      <w:r w:rsidR="00462F07" w:rsidRPr="00947040">
        <w:rPr>
          <w:rFonts w:ascii="Helvetica" w:eastAsia="宋体" w:hAnsi="Helvetica" w:cs="宋体"/>
          <w:sz w:val="22"/>
          <w:szCs w:val="22"/>
          <w:lang w:val="de-CH" w:eastAsia="zh-CN"/>
        </w:rPr>
        <w:t>Mio</w:t>
      </w:r>
      <w:proofErr w:type="spellEnd"/>
      <w:r w:rsidR="00462F07" w:rsidRPr="00947040">
        <w:rPr>
          <w:rFonts w:ascii="Helvetica" w:eastAsia="宋体" w:hAnsi="Helvetica" w:cs="宋体"/>
          <w:sz w:val="22"/>
          <w:szCs w:val="22"/>
          <w:lang w:val="de-CH" w:eastAsia="zh-CN"/>
        </w:rPr>
        <w:t xml:space="preserve"> Skifahrern bis 2022 aus.</w:t>
      </w:r>
      <w:r w:rsidR="00F874E5">
        <w:rPr>
          <w:rFonts w:ascii="Helvetica" w:eastAsiaTheme="minorEastAsia" w:hAnsi="Helvetica" w:cs="Times"/>
          <w:sz w:val="22"/>
          <w:szCs w:val="22"/>
          <w:lang w:val="de-CH"/>
        </w:rPr>
        <w:t xml:space="preserve"> «</w:t>
      </w:r>
      <w:r w:rsidR="00277686" w:rsidRPr="00947040">
        <w:rPr>
          <w:rFonts w:ascii="Helvetica" w:eastAsiaTheme="minorEastAsia" w:hAnsi="Helvetica" w:cs="Times"/>
          <w:sz w:val="22"/>
          <w:szCs w:val="22"/>
          <w:lang w:val="de-CH"/>
        </w:rPr>
        <w:t xml:space="preserve">300 </w:t>
      </w:r>
      <w:proofErr w:type="spellStart"/>
      <w:r w:rsidR="00277686" w:rsidRPr="00947040">
        <w:rPr>
          <w:rFonts w:ascii="Helvetica" w:eastAsiaTheme="minorEastAsia" w:hAnsi="Helvetica" w:cs="Times"/>
          <w:sz w:val="22"/>
          <w:szCs w:val="22"/>
          <w:lang w:val="de-CH"/>
        </w:rPr>
        <w:t>Mio</w:t>
      </w:r>
      <w:proofErr w:type="spellEnd"/>
      <w:r w:rsidR="00277686" w:rsidRPr="00947040">
        <w:rPr>
          <w:rFonts w:ascii="Helvetica" w:eastAsiaTheme="minorEastAsia" w:hAnsi="Helvetica" w:cs="Times"/>
          <w:sz w:val="22"/>
          <w:szCs w:val="22"/>
          <w:lang w:val="de-CH"/>
        </w:rPr>
        <w:t xml:space="preserve"> </w:t>
      </w:r>
      <w:r w:rsidR="00F874E5">
        <w:rPr>
          <w:rFonts w:ascii="Helvetica" w:eastAsiaTheme="minorEastAsia" w:hAnsi="Helvetica" w:cs="Times"/>
          <w:sz w:val="22"/>
          <w:szCs w:val="22"/>
          <w:lang w:val="de-CH"/>
        </w:rPr>
        <w:t>Chinesische Skifahrer»</w:t>
      </w:r>
      <w:r w:rsidR="00277686" w:rsidRPr="00947040">
        <w:rPr>
          <w:rFonts w:ascii="Helvetica" w:eastAsiaTheme="minorEastAsia" w:hAnsi="Helvetica" w:cs="Times"/>
          <w:sz w:val="22"/>
          <w:szCs w:val="22"/>
          <w:lang w:val="de-CH"/>
        </w:rPr>
        <w:t xml:space="preserve">: diese Zahl wurde in China </w:t>
      </w:r>
      <w:r w:rsidR="00603BC5" w:rsidRPr="00947040">
        <w:rPr>
          <w:rFonts w:ascii="Helvetica" w:eastAsiaTheme="minorEastAsia" w:hAnsi="Helvetica" w:cs="Times"/>
          <w:sz w:val="22"/>
          <w:szCs w:val="22"/>
          <w:lang w:val="de-CH"/>
        </w:rPr>
        <w:t>zur festen Wendung.</w:t>
      </w:r>
      <w:r w:rsidR="00F874E5">
        <w:rPr>
          <w:rFonts w:ascii="Helvetica" w:eastAsiaTheme="minorEastAsia" w:hAnsi="Helvetica" w:cs="Times"/>
          <w:sz w:val="22"/>
          <w:szCs w:val="22"/>
          <w:lang w:val="de-CH"/>
        </w:rPr>
        <w:t xml:space="preserve"> Der Slogan «</w:t>
      </w:r>
      <w:r w:rsidR="00277686" w:rsidRPr="00947040">
        <w:rPr>
          <w:rFonts w:ascii="Helvetica" w:eastAsiaTheme="minorEastAsia" w:hAnsi="Helvetica" w:cs="Times"/>
          <w:sz w:val="22"/>
          <w:szCs w:val="22"/>
          <w:lang w:val="de-CH"/>
        </w:rPr>
        <w:t xml:space="preserve">300 </w:t>
      </w:r>
      <w:proofErr w:type="spellStart"/>
      <w:r w:rsidR="00277686" w:rsidRPr="00947040">
        <w:rPr>
          <w:rFonts w:ascii="Helvetica" w:eastAsiaTheme="minorEastAsia" w:hAnsi="Helvetica" w:cs="Times"/>
          <w:sz w:val="22"/>
          <w:szCs w:val="22"/>
          <w:lang w:val="de-CH"/>
        </w:rPr>
        <w:t>Mio</w:t>
      </w:r>
      <w:proofErr w:type="spellEnd"/>
      <w:r w:rsidR="00277686" w:rsidRPr="00947040">
        <w:rPr>
          <w:rFonts w:ascii="Helvetica" w:eastAsiaTheme="minorEastAsia" w:hAnsi="Helvetica" w:cs="Times"/>
          <w:sz w:val="22"/>
          <w:szCs w:val="22"/>
          <w:lang w:val="de-CH"/>
        </w:rPr>
        <w:t xml:space="preserve"> Menschen (=Chinesen) im Schnee</w:t>
      </w:r>
      <w:r w:rsidR="00F874E5">
        <w:rPr>
          <w:rFonts w:ascii="Helvetica" w:eastAsiaTheme="minorEastAsia" w:hAnsi="Helvetica" w:cs="Times"/>
          <w:sz w:val="22"/>
          <w:szCs w:val="22"/>
          <w:lang w:val="de-CH"/>
        </w:rPr>
        <w:t>» («San Yi Ren Shang Xue»</w:t>
      </w:r>
      <w:r w:rsidR="00277686" w:rsidRPr="00947040">
        <w:rPr>
          <w:rFonts w:ascii="Helvetica" w:eastAsiaTheme="minorEastAsia" w:hAnsi="Helvetica" w:cs="Times"/>
          <w:sz w:val="22"/>
          <w:szCs w:val="22"/>
          <w:lang w:val="de-CH"/>
        </w:rPr>
        <w:t xml:space="preserve">) geht auf Zhao </w:t>
      </w:r>
      <w:proofErr w:type="spellStart"/>
      <w:r w:rsidR="00277686" w:rsidRPr="00947040">
        <w:rPr>
          <w:rFonts w:ascii="Helvetica" w:eastAsiaTheme="minorEastAsia" w:hAnsi="Helvetica" w:cs="Times"/>
          <w:sz w:val="22"/>
          <w:szCs w:val="22"/>
          <w:lang w:val="de-CH"/>
        </w:rPr>
        <w:t>Yinggang</w:t>
      </w:r>
      <w:proofErr w:type="spellEnd"/>
      <w:r w:rsidR="00277686" w:rsidRPr="00947040">
        <w:rPr>
          <w:rFonts w:ascii="Helvetica" w:eastAsiaTheme="minorEastAsia" w:hAnsi="Helvetica" w:cs="Times"/>
          <w:sz w:val="22"/>
          <w:szCs w:val="22"/>
          <w:lang w:val="de-CH"/>
        </w:rPr>
        <w:t xml:space="preserve">, </w:t>
      </w:r>
      <w:proofErr w:type="spellStart"/>
      <w:r w:rsidR="00277686" w:rsidRPr="00947040">
        <w:rPr>
          <w:rFonts w:ascii="Helvetica" w:eastAsiaTheme="minorEastAsia" w:hAnsi="Helvetica" w:cs="Times"/>
          <w:sz w:val="22"/>
          <w:szCs w:val="22"/>
          <w:lang w:val="de-CH"/>
        </w:rPr>
        <w:t>Deputy</w:t>
      </w:r>
      <w:proofErr w:type="spellEnd"/>
      <w:r w:rsidR="00277686" w:rsidRPr="00947040">
        <w:rPr>
          <w:rFonts w:ascii="Helvetica" w:eastAsiaTheme="minorEastAsia" w:hAnsi="Helvetica" w:cs="Times"/>
          <w:sz w:val="22"/>
          <w:szCs w:val="22"/>
          <w:lang w:val="de-CH"/>
        </w:rPr>
        <w:t xml:space="preserve"> </w:t>
      </w:r>
      <w:proofErr w:type="spellStart"/>
      <w:r w:rsidR="00277686" w:rsidRPr="00947040">
        <w:rPr>
          <w:rFonts w:ascii="Helvetica" w:eastAsiaTheme="minorEastAsia" w:hAnsi="Helvetica" w:cs="Times"/>
          <w:sz w:val="22"/>
          <w:szCs w:val="22"/>
          <w:lang w:val="de-CH"/>
        </w:rPr>
        <w:t>Secretary</w:t>
      </w:r>
      <w:proofErr w:type="spellEnd"/>
      <w:r w:rsidR="00277686" w:rsidRPr="00947040">
        <w:rPr>
          <w:rFonts w:ascii="Helvetica" w:eastAsiaTheme="minorEastAsia" w:hAnsi="Helvetica" w:cs="Times"/>
          <w:sz w:val="22"/>
          <w:szCs w:val="22"/>
          <w:lang w:val="de-CH"/>
        </w:rPr>
        <w:t xml:space="preserve"> des Beijing Winter </w:t>
      </w:r>
      <w:proofErr w:type="spellStart"/>
      <w:r w:rsidR="00277686" w:rsidRPr="00947040">
        <w:rPr>
          <w:rFonts w:ascii="Helvetica" w:eastAsiaTheme="minorEastAsia" w:hAnsi="Helvetica" w:cs="Times"/>
          <w:sz w:val="22"/>
          <w:szCs w:val="22"/>
          <w:lang w:val="de-CH"/>
        </w:rPr>
        <w:t>Olympic</w:t>
      </w:r>
      <w:proofErr w:type="spellEnd"/>
      <w:r w:rsidR="00277686" w:rsidRPr="00947040">
        <w:rPr>
          <w:rFonts w:ascii="Helvetica" w:eastAsiaTheme="minorEastAsia" w:hAnsi="Helvetica" w:cs="Times"/>
          <w:sz w:val="22"/>
          <w:szCs w:val="22"/>
          <w:lang w:val="de-CH"/>
        </w:rPr>
        <w:t xml:space="preserve"> </w:t>
      </w:r>
      <w:proofErr w:type="spellStart"/>
      <w:r w:rsidR="00277686" w:rsidRPr="00947040">
        <w:rPr>
          <w:rFonts w:ascii="Helvetica" w:eastAsiaTheme="minorEastAsia" w:hAnsi="Helvetica" w:cs="Times"/>
          <w:sz w:val="22"/>
          <w:szCs w:val="22"/>
          <w:lang w:val="de-CH"/>
        </w:rPr>
        <w:t>Bidding</w:t>
      </w:r>
      <w:proofErr w:type="spellEnd"/>
      <w:r w:rsidR="00277686" w:rsidRPr="00947040">
        <w:rPr>
          <w:rFonts w:ascii="Helvetica" w:eastAsiaTheme="minorEastAsia" w:hAnsi="Helvetica" w:cs="Times"/>
          <w:sz w:val="22"/>
          <w:szCs w:val="22"/>
          <w:lang w:val="de-CH"/>
        </w:rPr>
        <w:t xml:space="preserve"> </w:t>
      </w:r>
      <w:proofErr w:type="spellStart"/>
      <w:r w:rsidR="00277686" w:rsidRPr="00947040">
        <w:rPr>
          <w:rFonts w:ascii="Helvetica" w:eastAsiaTheme="minorEastAsia" w:hAnsi="Helvetica" w:cs="Times"/>
          <w:sz w:val="22"/>
          <w:szCs w:val="22"/>
          <w:lang w:val="de-CH"/>
        </w:rPr>
        <w:t>Committee</w:t>
      </w:r>
      <w:proofErr w:type="spellEnd"/>
      <w:r w:rsidR="00277686" w:rsidRPr="00947040">
        <w:rPr>
          <w:rFonts w:ascii="Helvetica" w:eastAsiaTheme="minorEastAsia" w:hAnsi="Helvetica" w:cs="Times"/>
          <w:sz w:val="22"/>
          <w:szCs w:val="22"/>
          <w:lang w:val="de-CH"/>
        </w:rPr>
        <w:t xml:space="preserve"> und </w:t>
      </w:r>
      <w:r w:rsidR="00A24858" w:rsidRPr="00947040">
        <w:rPr>
          <w:rFonts w:ascii="Helvetica" w:eastAsiaTheme="minorEastAsia" w:hAnsi="Helvetica" w:cs="Times"/>
          <w:sz w:val="22"/>
          <w:szCs w:val="22"/>
          <w:lang w:val="de-CH"/>
        </w:rPr>
        <w:t xml:space="preserve">des </w:t>
      </w:r>
      <w:r w:rsidR="00277686" w:rsidRPr="00947040">
        <w:rPr>
          <w:rFonts w:ascii="Helvetica" w:eastAsiaTheme="minorEastAsia" w:hAnsi="Helvetica" w:cs="Times"/>
          <w:sz w:val="22"/>
          <w:szCs w:val="22"/>
          <w:lang w:val="de-CH"/>
        </w:rPr>
        <w:t xml:space="preserve">Winter Sports Administrative Center </w:t>
      </w:r>
      <w:r w:rsidR="00A24858" w:rsidRPr="00947040">
        <w:rPr>
          <w:rFonts w:ascii="Helvetica" w:eastAsiaTheme="minorEastAsia" w:hAnsi="Helvetica" w:cs="Times"/>
          <w:sz w:val="22"/>
          <w:szCs w:val="22"/>
          <w:lang w:val="de-CH"/>
        </w:rPr>
        <w:t>des</w:t>
      </w:r>
      <w:r w:rsidR="00277686" w:rsidRPr="00947040">
        <w:rPr>
          <w:rFonts w:ascii="Helvetica" w:eastAsiaTheme="minorEastAsia" w:hAnsi="Helvetica" w:cs="Times"/>
          <w:sz w:val="22"/>
          <w:szCs w:val="22"/>
          <w:lang w:val="de-CH"/>
        </w:rPr>
        <w:t xml:space="preserve"> PRC Central Sports </w:t>
      </w:r>
      <w:proofErr w:type="spellStart"/>
      <w:r w:rsidR="00277686" w:rsidRPr="00947040">
        <w:rPr>
          <w:rFonts w:ascii="Helvetica" w:eastAsiaTheme="minorEastAsia" w:hAnsi="Helvetica" w:cs="Times"/>
          <w:sz w:val="22"/>
          <w:szCs w:val="22"/>
          <w:lang w:val="de-CH"/>
        </w:rPr>
        <w:t>Bureau</w:t>
      </w:r>
      <w:proofErr w:type="spellEnd"/>
      <w:r w:rsidR="00277686" w:rsidRPr="00947040">
        <w:rPr>
          <w:rFonts w:ascii="Helvetica" w:eastAsiaTheme="minorEastAsia" w:hAnsi="Helvetica" w:cs="Times"/>
          <w:sz w:val="22"/>
          <w:szCs w:val="22"/>
          <w:lang w:val="de-CH"/>
        </w:rPr>
        <w:t xml:space="preserve"> </w:t>
      </w:r>
      <w:r w:rsidR="00A24858" w:rsidRPr="00947040">
        <w:rPr>
          <w:rFonts w:ascii="Helvetica" w:eastAsiaTheme="minorEastAsia" w:hAnsi="Helvetica" w:cs="Times"/>
          <w:sz w:val="22"/>
          <w:szCs w:val="22"/>
          <w:lang w:val="de-CH"/>
        </w:rPr>
        <w:t xml:space="preserve">zurück; er </w:t>
      </w:r>
      <w:r w:rsidR="00277686" w:rsidRPr="00947040">
        <w:rPr>
          <w:rFonts w:ascii="Helvetica" w:eastAsiaTheme="minorEastAsia" w:hAnsi="Helvetica" w:cs="Times"/>
          <w:sz w:val="22"/>
          <w:szCs w:val="22"/>
          <w:lang w:val="de-CH"/>
        </w:rPr>
        <w:t>wird heute allerorts als Zielgrösse für 2022 verwendet und zitiert</w:t>
      </w:r>
      <w:r w:rsidR="00F874E5">
        <w:rPr>
          <w:rStyle w:val="FootnoteReference"/>
          <w:rFonts w:ascii="Helvetica" w:eastAsiaTheme="minorEastAsia" w:hAnsi="Helvetica" w:cs="Times"/>
          <w:sz w:val="22"/>
          <w:szCs w:val="22"/>
          <w:lang w:val="de-CH"/>
        </w:rPr>
        <w:t>5</w:t>
      </w:r>
      <w:r w:rsidR="00277686" w:rsidRPr="00947040">
        <w:rPr>
          <w:rFonts w:ascii="Helvetica" w:eastAsiaTheme="minorEastAsia" w:hAnsi="Helvetica" w:cs="Times"/>
          <w:sz w:val="22"/>
          <w:szCs w:val="22"/>
          <w:lang w:val="de-CH"/>
        </w:rPr>
        <w:t>. </w:t>
      </w:r>
    </w:p>
    <w:p w14:paraId="7C574D85" w14:textId="1D9F849F" w:rsidR="005D7071" w:rsidRPr="00947040" w:rsidRDefault="00296BBE" w:rsidP="0038767A">
      <w:pPr>
        <w:pStyle w:val="ListParagraph"/>
        <w:numPr>
          <w:ilvl w:val="1"/>
          <w:numId w:val="20"/>
        </w:numPr>
        <w:spacing w:line="320" w:lineRule="exact"/>
        <w:ind w:hanging="357"/>
        <w:rPr>
          <w:rFonts w:ascii="Helvetica" w:hAnsi="Helvetica" w:cs="Arial"/>
          <w:sz w:val="22"/>
          <w:szCs w:val="22"/>
          <w:lang w:val="de-CH"/>
        </w:rPr>
      </w:pPr>
      <w:r w:rsidRPr="00947040">
        <w:rPr>
          <w:rFonts w:ascii="Helvetica" w:hAnsi="Helvetica" w:cs="Arial"/>
          <w:sz w:val="22"/>
          <w:szCs w:val="22"/>
          <w:lang w:val="de-CH"/>
        </w:rPr>
        <w:t xml:space="preserve">Dank der bevorstehenden Winterspiele besteht in China ein grosser Bedarf an Infrastruktur und Ausbildungen, was zu grossen Investitionen und einer starken Nachfrage nach internationalem Wissen führt. </w:t>
      </w:r>
    </w:p>
    <w:p w14:paraId="2E5250CE" w14:textId="0BAF8415" w:rsidR="005D7071" w:rsidRPr="00947040" w:rsidRDefault="005D7071" w:rsidP="0038767A">
      <w:pPr>
        <w:pStyle w:val="ListParagraph"/>
        <w:numPr>
          <w:ilvl w:val="1"/>
          <w:numId w:val="20"/>
        </w:numPr>
        <w:spacing w:line="320" w:lineRule="exact"/>
        <w:ind w:hanging="357"/>
        <w:rPr>
          <w:rFonts w:ascii="Helvetica" w:hAnsi="Helvetica" w:cs="Arial"/>
          <w:sz w:val="22"/>
          <w:szCs w:val="22"/>
          <w:lang w:val="de-CH"/>
        </w:rPr>
      </w:pPr>
      <w:r w:rsidRPr="00947040">
        <w:rPr>
          <w:rFonts w:ascii="Helvetica" w:hAnsi="Helvetica" w:cs="Arial"/>
          <w:sz w:val="22"/>
          <w:szCs w:val="22"/>
          <w:lang w:val="de-CH"/>
        </w:rPr>
        <w:t>Der Markt</w:t>
      </w:r>
      <w:r w:rsidR="009E452C" w:rsidRPr="00947040">
        <w:rPr>
          <w:rFonts w:ascii="Helvetica" w:hAnsi="Helvetica" w:cs="Arial"/>
          <w:sz w:val="22"/>
          <w:szCs w:val="22"/>
          <w:lang w:val="de-CH"/>
        </w:rPr>
        <w:t xml:space="preserve"> für Ski-Reiseveranstalter und -</w:t>
      </w:r>
      <w:r w:rsidR="00BD4B48" w:rsidRPr="00947040">
        <w:rPr>
          <w:rFonts w:ascii="Helvetica" w:hAnsi="Helvetica" w:cs="Arial"/>
          <w:sz w:val="22"/>
          <w:szCs w:val="22"/>
          <w:lang w:val="de-CH"/>
        </w:rPr>
        <w:t>Reisea</w:t>
      </w:r>
      <w:r w:rsidRPr="00947040">
        <w:rPr>
          <w:rFonts w:ascii="Helvetica" w:hAnsi="Helvetica" w:cs="Arial"/>
          <w:sz w:val="22"/>
          <w:szCs w:val="22"/>
          <w:lang w:val="de-CH"/>
        </w:rPr>
        <w:t xml:space="preserve">usstatter </w:t>
      </w:r>
      <w:r w:rsidR="00296BBE" w:rsidRPr="00947040">
        <w:rPr>
          <w:rFonts w:ascii="Helvetica" w:hAnsi="Helvetica" w:cs="Arial"/>
          <w:sz w:val="22"/>
          <w:szCs w:val="22"/>
          <w:lang w:val="de-CH"/>
        </w:rPr>
        <w:t>boomt spätestens seit dem Olympiaentscheid</w:t>
      </w:r>
      <w:r w:rsidRPr="00947040">
        <w:rPr>
          <w:rFonts w:ascii="Helvetica" w:hAnsi="Helvetica" w:cs="Arial"/>
          <w:sz w:val="22"/>
          <w:szCs w:val="22"/>
          <w:lang w:val="de-CH"/>
        </w:rPr>
        <w:t>.</w:t>
      </w:r>
    </w:p>
    <w:p w14:paraId="0C5363AD" w14:textId="77777777" w:rsidR="00E87345" w:rsidRPr="00947040" w:rsidRDefault="00E87345" w:rsidP="004E28B5">
      <w:pPr>
        <w:spacing w:line="276" w:lineRule="auto"/>
        <w:rPr>
          <w:rFonts w:ascii="Helvetica" w:hAnsi="Helvetica"/>
          <w:lang w:val="de-CH"/>
        </w:rPr>
      </w:pPr>
    </w:p>
    <w:p w14:paraId="0FED2D6C" w14:textId="77777777" w:rsidR="00F874E5" w:rsidRDefault="00F874E5" w:rsidP="004E28B5">
      <w:pPr>
        <w:spacing w:line="276" w:lineRule="auto"/>
        <w:rPr>
          <w:rFonts w:ascii="Helvetica" w:hAnsi="Helvetica"/>
          <w:b/>
          <w:sz w:val="22"/>
          <w:szCs w:val="22"/>
          <w:lang w:val="de-CH"/>
        </w:rPr>
      </w:pPr>
    </w:p>
    <w:p w14:paraId="62AF796D" w14:textId="77777777" w:rsidR="00E87345" w:rsidRPr="00947040" w:rsidRDefault="00E87345" w:rsidP="004E28B5">
      <w:pPr>
        <w:spacing w:line="276" w:lineRule="auto"/>
        <w:rPr>
          <w:rFonts w:ascii="Helvetica" w:hAnsi="Helvetica"/>
          <w:b/>
          <w:sz w:val="22"/>
          <w:szCs w:val="22"/>
          <w:lang w:val="de-CH"/>
        </w:rPr>
      </w:pPr>
      <w:r w:rsidRPr="00947040">
        <w:rPr>
          <w:rFonts w:ascii="Helvetica" w:hAnsi="Helvetica"/>
          <w:b/>
          <w:sz w:val="22"/>
          <w:szCs w:val="22"/>
          <w:lang w:val="de-CH"/>
        </w:rPr>
        <w:t xml:space="preserve">Skifahren in China: Entwicklung und Demografie. </w:t>
      </w:r>
    </w:p>
    <w:p w14:paraId="04C06D79" w14:textId="77777777" w:rsidR="00BD4B48" w:rsidRPr="00947040" w:rsidRDefault="00BD4B48" w:rsidP="004E28B5">
      <w:pPr>
        <w:spacing w:line="276" w:lineRule="auto"/>
        <w:rPr>
          <w:rFonts w:ascii="Helvetica" w:hAnsi="Helvetica"/>
          <w:b/>
          <w:lang w:val="de-CH"/>
        </w:rPr>
      </w:pPr>
    </w:p>
    <w:p w14:paraId="324B7969" w14:textId="2B58C49D" w:rsidR="003B25EE" w:rsidRPr="00947040" w:rsidRDefault="003B25EE" w:rsidP="004E28B5">
      <w:pPr>
        <w:pStyle w:val="ListParagraph"/>
        <w:numPr>
          <w:ilvl w:val="0"/>
          <w:numId w:val="28"/>
        </w:numPr>
        <w:spacing w:line="276" w:lineRule="auto"/>
        <w:rPr>
          <w:rFonts w:ascii="Helvetica" w:hAnsi="Helvetica"/>
          <w:b/>
          <w:sz w:val="22"/>
          <w:szCs w:val="22"/>
          <w:lang w:val="de-CH"/>
        </w:rPr>
      </w:pPr>
      <w:r w:rsidRPr="00947040">
        <w:rPr>
          <w:rFonts w:ascii="Helvetica" w:hAnsi="Helvetica"/>
          <w:b/>
          <w:sz w:val="22"/>
          <w:szCs w:val="22"/>
          <w:lang w:val="de-CH"/>
        </w:rPr>
        <w:t>Ski als Wintersport in China.</w:t>
      </w:r>
    </w:p>
    <w:p w14:paraId="0EA85056" w14:textId="257EB2B2"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1</w:t>
      </w:r>
      <w:r w:rsidR="009E452C" w:rsidRPr="00947040">
        <w:rPr>
          <w:rFonts w:ascii="Helvetica" w:hAnsi="Helvetica"/>
          <w:sz w:val="22"/>
          <w:szCs w:val="22"/>
          <w:lang w:val="de-CH"/>
        </w:rPr>
        <w:t>957: Eröffnung des ersten Skigebiete</w:t>
      </w:r>
      <w:r w:rsidRPr="00947040">
        <w:rPr>
          <w:rFonts w:ascii="Helvetica" w:hAnsi="Helvetica"/>
          <w:sz w:val="22"/>
          <w:szCs w:val="22"/>
          <w:lang w:val="de-CH"/>
        </w:rPr>
        <w:t>s (</w:t>
      </w:r>
      <w:proofErr w:type="spellStart"/>
      <w:r w:rsidRPr="00947040">
        <w:rPr>
          <w:rFonts w:ascii="Helvetica" w:hAnsi="Helvetica"/>
          <w:sz w:val="22"/>
          <w:szCs w:val="22"/>
          <w:lang w:val="de-CH"/>
        </w:rPr>
        <w:t>Yabuli</w:t>
      </w:r>
      <w:proofErr w:type="spellEnd"/>
      <w:r w:rsidRPr="00947040">
        <w:rPr>
          <w:rFonts w:ascii="Helvetica" w:hAnsi="Helvetica"/>
          <w:sz w:val="22"/>
          <w:szCs w:val="22"/>
          <w:lang w:val="de-CH"/>
        </w:rPr>
        <w:t>)</w:t>
      </w:r>
    </w:p>
    <w:p w14:paraId="51105A23" w14:textId="7ECCB869" w:rsidR="004C18C0" w:rsidRPr="00947040" w:rsidRDefault="004C18C0"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 xml:space="preserve">1966: Asiatische Winterspiele in </w:t>
      </w:r>
      <w:proofErr w:type="spellStart"/>
      <w:r w:rsidRPr="00947040">
        <w:rPr>
          <w:rFonts w:ascii="Helvetica" w:hAnsi="Helvetica"/>
          <w:sz w:val="22"/>
          <w:szCs w:val="22"/>
          <w:lang w:val="de-CH"/>
        </w:rPr>
        <w:t>Yabuli</w:t>
      </w:r>
      <w:proofErr w:type="spellEnd"/>
    </w:p>
    <w:p w14:paraId="5567F2C7" w14:textId="43650BF4" w:rsidR="003B25EE" w:rsidRPr="00947040" w:rsidRDefault="00F874E5" w:rsidP="004E28B5">
      <w:pPr>
        <w:pStyle w:val="ListParagraph"/>
        <w:numPr>
          <w:ilvl w:val="1"/>
          <w:numId w:val="28"/>
        </w:numPr>
        <w:spacing w:line="276" w:lineRule="auto"/>
        <w:rPr>
          <w:rFonts w:ascii="Helvetica" w:hAnsi="Helvetica"/>
          <w:sz w:val="22"/>
          <w:szCs w:val="22"/>
          <w:lang w:val="de-CH"/>
        </w:rPr>
      </w:pPr>
      <w:proofErr w:type="spellStart"/>
      <w:r>
        <w:rPr>
          <w:rFonts w:ascii="Helvetica" w:hAnsi="Helvetica"/>
          <w:sz w:val="22"/>
          <w:szCs w:val="22"/>
          <w:lang w:val="de-CH"/>
        </w:rPr>
        <w:t>kürzliche</w:t>
      </w:r>
      <w:proofErr w:type="spellEnd"/>
      <w:r>
        <w:rPr>
          <w:rFonts w:ascii="Helvetica" w:hAnsi="Helvetica"/>
          <w:sz w:val="22"/>
          <w:szCs w:val="22"/>
          <w:lang w:val="de-CH"/>
        </w:rPr>
        <w:t xml:space="preserve"> Investitionen in «</w:t>
      </w:r>
      <w:proofErr w:type="spellStart"/>
      <w:r w:rsidR="003B25EE" w:rsidRPr="00947040">
        <w:rPr>
          <w:rFonts w:ascii="Helvetica" w:hAnsi="Helvetica"/>
          <w:sz w:val="22"/>
          <w:szCs w:val="22"/>
          <w:lang w:val="de-CH"/>
        </w:rPr>
        <w:t>Full</w:t>
      </w:r>
      <w:proofErr w:type="spellEnd"/>
      <w:r w:rsidR="003B25EE" w:rsidRPr="00947040">
        <w:rPr>
          <w:rFonts w:ascii="Helvetica" w:hAnsi="Helvetica"/>
          <w:sz w:val="22"/>
          <w:szCs w:val="22"/>
          <w:lang w:val="de-CH"/>
        </w:rPr>
        <w:t xml:space="preserve"> Service</w:t>
      </w:r>
      <w:r>
        <w:rPr>
          <w:rFonts w:ascii="Helvetica" w:hAnsi="Helvetica"/>
          <w:sz w:val="22"/>
          <w:szCs w:val="22"/>
          <w:lang w:val="de-CH"/>
        </w:rPr>
        <w:t>»</w:t>
      </w:r>
      <w:r w:rsidR="003B25EE" w:rsidRPr="00947040">
        <w:rPr>
          <w:rFonts w:ascii="Helvetica" w:hAnsi="Helvetica"/>
          <w:sz w:val="22"/>
          <w:szCs w:val="22"/>
          <w:lang w:val="de-CH"/>
        </w:rPr>
        <w:t>-Skiorte:</w:t>
      </w:r>
    </w:p>
    <w:p w14:paraId="28675347" w14:textId="77777777"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lastRenderedPageBreak/>
        <w:t xml:space="preserve">Club </w:t>
      </w:r>
      <w:proofErr w:type="spellStart"/>
      <w:r w:rsidRPr="00947040">
        <w:rPr>
          <w:rFonts w:ascii="Helvetica" w:hAnsi="Helvetica"/>
          <w:sz w:val="22"/>
          <w:szCs w:val="22"/>
          <w:lang w:val="de-CH"/>
        </w:rPr>
        <w:t>Med</w:t>
      </w:r>
      <w:proofErr w:type="spellEnd"/>
      <w:r w:rsidRPr="00947040">
        <w:rPr>
          <w:rFonts w:ascii="Helvetica" w:hAnsi="Helvetica"/>
          <w:sz w:val="22"/>
          <w:szCs w:val="22"/>
          <w:lang w:val="de-CH"/>
        </w:rPr>
        <w:t xml:space="preserve">, </w:t>
      </w:r>
      <w:proofErr w:type="spellStart"/>
      <w:r w:rsidRPr="00947040">
        <w:rPr>
          <w:rFonts w:ascii="Helvetica" w:hAnsi="Helvetica"/>
          <w:sz w:val="22"/>
          <w:szCs w:val="22"/>
          <w:lang w:val="de-CH"/>
        </w:rPr>
        <w:t>Yabuli</w:t>
      </w:r>
      <w:proofErr w:type="spellEnd"/>
      <w:r w:rsidRPr="00947040">
        <w:rPr>
          <w:rFonts w:ascii="Helvetica" w:hAnsi="Helvetica"/>
          <w:sz w:val="22"/>
          <w:szCs w:val="22"/>
          <w:lang w:val="de-CH"/>
        </w:rPr>
        <w:t xml:space="preserve"> (</w:t>
      </w:r>
      <w:proofErr w:type="spellStart"/>
      <w:r w:rsidRPr="00947040">
        <w:rPr>
          <w:rFonts w:ascii="Helvetica" w:hAnsi="Helvetica"/>
          <w:sz w:val="22"/>
          <w:szCs w:val="22"/>
          <w:lang w:val="de-CH"/>
        </w:rPr>
        <w:t>Heilongjiang</w:t>
      </w:r>
      <w:proofErr w:type="spellEnd"/>
      <w:r w:rsidRPr="00947040">
        <w:rPr>
          <w:rFonts w:ascii="Helvetica" w:hAnsi="Helvetica"/>
          <w:sz w:val="22"/>
          <w:szCs w:val="22"/>
          <w:lang w:val="de-CH"/>
        </w:rPr>
        <w:t>)</w:t>
      </w:r>
    </w:p>
    <w:p w14:paraId="7CE2220F" w14:textId="59CE789F" w:rsidR="003B25EE" w:rsidRPr="00947040" w:rsidRDefault="003B25EE" w:rsidP="004E28B5">
      <w:pPr>
        <w:pStyle w:val="ListParagraph"/>
        <w:numPr>
          <w:ilvl w:val="2"/>
          <w:numId w:val="28"/>
        </w:numPr>
        <w:spacing w:line="276" w:lineRule="auto"/>
        <w:rPr>
          <w:rFonts w:ascii="Helvetica" w:hAnsi="Helvetica"/>
          <w:sz w:val="22"/>
          <w:szCs w:val="22"/>
          <w:lang w:val="de-CH"/>
        </w:rPr>
      </w:pPr>
      <w:proofErr w:type="spellStart"/>
      <w:r w:rsidRPr="00947040">
        <w:rPr>
          <w:rFonts w:ascii="Helvetica" w:hAnsi="Helvetica"/>
          <w:sz w:val="22"/>
          <w:szCs w:val="22"/>
          <w:lang w:val="de-CH"/>
        </w:rPr>
        <w:t>Secret</w:t>
      </w:r>
      <w:proofErr w:type="spellEnd"/>
      <w:r w:rsidRPr="00947040">
        <w:rPr>
          <w:rFonts w:ascii="Helvetica" w:hAnsi="Helvetica"/>
          <w:sz w:val="22"/>
          <w:szCs w:val="22"/>
          <w:lang w:val="de-CH"/>
        </w:rPr>
        <w:t xml:space="preserve"> Garden, </w:t>
      </w:r>
      <w:proofErr w:type="spellStart"/>
      <w:r w:rsidRPr="00947040">
        <w:rPr>
          <w:rFonts w:ascii="Helvetica" w:hAnsi="Helvetica"/>
          <w:sz w:val="22"/>
          <w:szCs w:val="22"/>
          <w:lang w:val="de-CH"/>
        </w:rPr>
        <w:t>Chongli</w:t>
      </w:r>
      <w:proofErr w:type="spellEnd"/>
      <w:r w:rsidRPr="00947040">
        <w:rPr>
          <w:rFonts w:ascii="Helvetica" w:hAnsi="Helvetica"/>
          <w:sz w:val="22"/>
          <w:szCs w:val="22"/>
          <w:lang w:val="de-CH"/>
        </w:rPr>
        <w:t xml:space="preserve"> (Beijing) </w:t>
      </w:r>
    </w:p>
    <w:p w14:paraId="0ECB85F7" w14:textId="406C0DD4" w:rsidR="004C18C0" w:rsidRPr="00947040" w:rsidRDefault="009E452C"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Winter 2014/2</w:t>
      </w:r>
      <w:r w:rsidR="004C18C0" w:rsidRPr="00947040">
        <w:rPr>
          <w:rFonts w:ascii="Helvetica" w:hAnsi="Helvetica"/>
          <w:sz w:val="22"/>
          <w:szCs w:val="22"/>
          <w:lang w:val="de-CH"/>
        </w:rPr>
        <w:t>0</w:t>
      </w:r>
      <w:r w:rsidRPr="00947040">
        <w:rPr>
          <w:rFonts w:ascii="Helvetica" w:hAnsi="Helvetica"/>
          <w:sz w:val="22"/>
          <w:szCs w:val="22"/>
          <w:lang w:val="de-CH"/>
        </w:rPr>
        <w:t>1</w:t>
      </w:r>
      <w:r w:rsidR="004C18C0" w:rsidRPr="00947040">
        <w:rPr>
          <w:rFonts w:ascii="Helvetica" w:hAnsi="Helvetica"/>
          <w:sz w:val="22"/>
          <w:szCs w:val="22"/>
          <w:lang w:val="de-CH"/>
        </w:rPr>
        <w:t xml:space="preserve">5: Eröffnung des Skigebiets </w:t>
      </w:r>
      <w:proofErr w:type="spellStart"/>
      <w:r w:rsidR="004C18C0" w:rsidRPr="00947040">
        <w:rPr>
          <w:rFonts w:ascii="Helvetica" w:hAnsi="Helvetica"/>
          <w:sz w:val="22"/>
          <w:szCs w:val="22"/>
          <w:lang w:val="de-CH"/>
        </w:rPr>
        <w:t>Songhua</w:t>
      </w:r>
      <w:proofErr w:type="spellEnd"/>
      <w:r w:rsidR="004C18C0" w:rsidRPr="00947040">
        <w:rPr>
          <w:rFonts w:ascii="Helvetica" w:hAnsi="Helvetica"/>
          <w:sz w:val="22"/>
          <w:szCs w:val="22"/>
          <w:lang w:val="de-CH"/>
        </w:rPr>
        <w:t xml:space="preserve"> Lake, Jilin City (Jilin)</w:t>
      </w:r>
    </w:p>
    <w:p w14:paraId="1271EC4D" w14:textId="26352A85" w:rsidR="004C18C0" w:rsidRPr="00947040" w:rsidRDefault="009E452C"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Winter 2015/201</w:t>
      </w:r>
      <w:r w:rsidR="004C18C0" w:rsidRPr="00947040">
        <w:rPr>
          <w:rFonts w:ascii="Helvetica" w:hAnsi="Helvetica"/>
          <w:sz w:val="22"/>
          <w:szCs w:val="22"/>
          <w:lang w:val="de-CH"/>
        </w:rPr>
        <w:t xml:space="preserve">6: Eröffnung des Skigebiets </w:t>
      </w:r>
      <w:proofErr w:type="spellStart"/>
      <w:r w:rsidR="004C18C0" w:rsidRPr="00947040">
        <w:rPr>
          <w:rFonts w:ascii="Helvetica" w:hAnsi="Helvetica"/>
          <w:sz w:val="22"/>
          <w:szCs w:val="22"/>
          <w:lang w:val="de-CH"/>
        </w:rPr>
        <w:t>Thaiwoo</w:t>
      </w:r>
      <w:proofErr w:type="spellEnd"/>
      <w:r w:rsidR="004C18C0" w:rsidRPr="00947040">
        <w:rPr>
          <w:rFonts w:ascii="Helvetica" w:hAnsi="Helvetica"/>
          <w:sz w:val="22"/>
          <w:szCs w:val="22"/>
          <w:lang w:val="de-CH"/>
        </w:rPr>
        <w:t xml:space="preserve">, </w:t>
      </w:r>
      <w:proofErr w:type="spellStart"/>
      <w:r w:rsidR="004C18C0" w:rsidRPr="00947040">
        <w:rPr>
          <w:rFonts w:ascii="Helvetica" w:hAnsi="Helvetica"/>
          <w:sz w:val="22"/>
          <w:szCs w:val="22"/>
          <w:lang w:val="de-CH"/>
        </w:rPr>
        <w:t>Chongli</w:t>
      </w:r>
      <w:proofErr w:type="spellEnd"/>
      <w:r w:rsidR="004C18C0" w:rsidRPr="00947040">
        <w:rPr>
          <w:rFonts w:ascii="Helvetica" w:hAnsi="Helvetica"/>
          <w:sz w:val="22"/>
          <w:szCs w:val="22"/>
          <w:lang w:val="de-CH"/>
        </w:rPr>
        <w:t xml:space="preserve"> (Beijing)</w:t>
      </w:r>
    </w:p>
    <w:p w14:paraId="54F598BA" w14:textId="77777777" w:rsidR="00603BC5" w:rsidRPr="00947040" w:rsidRDefault="00603BC5" w:rsidP="00603BC5">
      <w:pPr>
        <w:pStyle w:val="ListParagraph"/>
        <w:spacing w:line="276" w:lineRule="auto"/>
        <w:ind w:left="2160"/>
        <w:rPr>
          <w:rFonts w:ascii="Helvetica" w:hAnsi="Helvetica"/>
          <w:sz w:val="22"/>
          <w:szCs w:val="22"/>
          <w:lang w:val="de-CH"/>
        </w:rPr>
      </w:pPr>
    </w:p>
    <w:p w14:paraId="45AB0421" w14:textId="158BF936" w:rsidR="003B25EE" w:rsidRPr="00947040" w:rsidRDefault="00603BC5" w:rsidP="004E28B5">
      <w:pPr>
        <w:pStyle w:val="ListParagraph"/>
        <w:numPr>
          <w:ilvl w:val="0"/>
          <w:numId w:val="28"/>
        </w:numPr>
        <w:spacing w:line="276" w:lineRule="auto"/>
        <w:rPr>
          <w:rFonts w:ascii="Helvetica" w:hAnsi="Helvetica"/>
          <w:b/>
          <w:sz w:val="22"/>
          <w:szCs w:val="22"/>
          <w:lang w:val="de-CH"/>
        </w:rPr>
      </w:pPr>
      <w:r w:rsidRPr="00947040">
        <w:rPr>
          <w:rFonts w:ascii="Helvetica" w:hAnsi="Helvetica"/>
          <w:b/>
          <w:sz w:val="22"/>
          <w:szCs w:val="22"/>
          <w:lang w:val="de-CH"/>
        </w:rPr>
        <w:t>Der chinesische Skifahrer/</w:t>
      </w:r>
      <w:r w:rsidR="003B25EE" w:rsidRPr="00947040">
        <w:rPr>
          <w:rFonts w:ascii="Helvetica" w:hAnsi="Helvetica"/>
          <w:b/>
          <w:sz w:val="22"/>
          <w:szCs w:val="22"/>
          <w:lang w:val="de-CH"/>
        </w:rPr>
        <w:t>die chinesische Skifahrerin (Profil)</w:t>
      </w:r>
      <w:r w:rsidR="00E40087">
        <w:rPr>
          <w:rFonts w:ascii="Helvetica" w:hAnsi="Helvetica"/>
          <w:b/>
          <w:sz w:val="22"/>
          <w:szCs w:val="22"/>
          <w:vertAlign w:val="superscript"/>
          <w:lang w:val="de-CH"/>
        </w:rPr>
        <w:t>7</w:t>
      </w:r>
      <w:r w:rsidR="003B25EE" w:rsidRPr="00947040">
        <w:rPr>
          <w:rFonts w:ascii="Helvetica" w:hAnsi="Helvetica"/>
          <w:b/>
          <w:sz w:val="22"/>
          <w:szCs w:val="22"/>
          <w:lang w:val="de-CH"/>
        </w:rPr>
        <w:t>.</w:t>
      </w:r>
    </w:p>
    <w:p w14:paraId="44DBDC22" w14:textId="15C3E9E0"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Demografie</w:t>
      </w:r>
    </w:p>
    <w:p w14:paraId="17F004D4" w14:textId="40740C09"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Aktiv, zwischen 25 und 45 Jahre alt</w:t>
      </w:r>
    </w:p>
    <w:p w14:paraId="1CBAAC63" w14:textId="03B8FA64"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Mehr Männer als Frauen</w:t>
      </w:r>
    </w:p>
    <w:p w14:paraId="33273F6D" w14:textId="412B6F3F"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Monatseinkommen über 10'000 CNY (1'500 CHF)</w:t>
      </w:r>
    </w:p>
    <w:p w14:paraId="6C1A1F30" w14:textId="6EBC8B0B"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Ein- bis dreimal pro Saison auf den Skis</w:t>
      </w:r>
    </w:p>
    <w:p w14:paraId="102B788E" w14:textId="4AAF01A5" w:rsidR="003B25EE" w:rsidRPr="00947040" w:rsidRDefault="003159AA"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Skifahren als Familienaktivität</w:t>
      </w:r>
    </w:p>
    <w:p w14:paraId="7A803451" w14:textId="4CB7AE21"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35</w:t>
      </w:r>
      <w:r w:rsidR="00AF7986" w:rsidRPr="00947040">
        <w:rPr>
          <w:rFonts w:ascii="Helvetica" w:hAnsi="Helvetica"/>
          <w:sz w:val="22"/>
          <w:szCs w:val="22"/>
          <w:lang w:val="de-CH"/>
        </w:rPr>
        <w:t xml:space="preserve"> </w:t>
      </w:r>
      <w:r w:rsidRPr="00947040">
        <w:rPr>
          <w:rFonts w:ascii="Helvetica" w:hAnsi="Helvetica"/>
          <w:sz w:val="22"/>
          <w:szCs w:val="22"/>
          <w:lang w:val="de-CH"/>
        </w:rPr>
        <w:t>%</w:t>
      </w:r>
      <w:r w:rsidR="00F729E6" w:rsidRPr="00947040">
        <w:rPr>
          <w:rFonts w:ascii="Helvetica" w:hAnsi="Helvetica"/>
          <w:sz w:val="22"/>
          <w:szCs w:val="22"/>
          <w:lang w:val="de-CH"/>
        </w:rPr>
        <w:t xml:space="preserve"> der skifahrenden Chinesen</w:t>
      </w:r>
      <w:r w:rsidRPr="00947040">
        <w:rPr>
          <w:rFonts w:ascii="Helvetica" w:hAnsi="Helvetica"/>
          <w:sz w:val="22"/>
          <w:szCs w:val="22"/>
          <w:lang w:val="de-CH"/>
        </w:rPr>
        <w:t xml:space="preserve"> haben die Absicht, in den nächsten 2 Jahren Skiferien im Ausland zu verbringen.</w:t>
      </w:r>
    </w:p>
    <w:p w14:paraId="51C133D9" w14:textId="1A51E21A"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Die Schweiz geniesst einen hohen Bekanntheitsgrad.</w:t>
      </w:r>
    </w:p>
    <w:p w14:paraId="7BEEFC4C" w14:textId="613371B4"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Japan, die Schweiz und Kanada sind die Haupt-Skidestinationen.</w:t>
      </w:r>
    </w:p>
    <w:p w14:paraId="525BC7E6" w14:textId="36E20E8C"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Reisebudget: 3'000 bis 4'000 CHF pro Person.</w:t>
      </w:r>
    </w:p>
    <w:p w14:paraId="0AC4B1B4" w14:textId="6946CC00"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Durchschnittlich fahren die Touristen 2.1 Tage Ski.</w:t>
      </w:r>
    </w:p>
    <w:p w14:paraId="1954E7A1" w14:textId="5C0D04E6" w:rsidR="003B25EE" w:rsidRPr="00947040" w:rsidRDefault="003B25EE" w:rsidP="004E28B5">
      <w:pPr>
        <w:pStyle w:val="ListParagraph"/>
        <w:numPr>
          <w:ilvl w:val="1"/>
          <w:numId w:val="28"/>
        </w:numPr>
        <w:spacing w:line="276" w:lineRule="auto"/>
        <w:rPr>
          <w:rFonts w:ascii="Helvetica" w:hAnsi="Helvetica"/>
          <w:sz w:val="22"/>
          <w:szCs w:val="22"/>
          <w:lang w:val="de-CH"/>
        </w:rPr>
      </w:pPr>
      <w:r w:rsidRPr="00947040">
        <w:rPr>
          <w:rFonts w:ascii="Helvetica" w:hAnsi="Helvetica"/>
          <w:sz w:val="22"/>
          <w:szCs w:val="22"/>
          <w:lang w:val="de-CH"/>
        </w:rPr>
        <w:t xml:space="preserve">Kriterien zur Auswahl einer ausländischen Skidestination: </w:t>
      </w:r>
    </w:p>
    <w:p w14:paraId="0D9DF9B5" w14:textId="16FFC5B0" w:rsidR="003B25EE" w:rsidRPr="00947040" w:rsidRDefault="003B25EE" w:rsidP="004E28B5">
      <w:pPr>
        <w:pStyle w:val="ListParagraph"/>
        <w:numPr>
          <w:ilvl w:val="2"/>
          <w:numId w:val="28"/>
        </w:numPr>
        <w:spacing w:line="276" w:lineRule="auto"/>
        <w:rPr>
          <w:rFonts w:ascii="Helvetica" w:hAnsi="Helvetica"/>
          <w:sz w:val="22"/>
          <w:szCs w:val="22"/>
          <w:lang w:val="de-CH"/>
        </w:rPr>
      </w:pPr>
      <w:r w:rsidRPr="00947040">
        <w:rPr>
          <w:rFonts w:ascii="Helvetica" w:hAnsi="Helvetica"/>
          <w:sz w:val="22"/>
          <w:szCs w:val="22"/>
          <w:lang w:val="de-CH"/>
        </w:rPr>
        <w:t xml:space="preserve">Schneesicherheit, Sicherheit, Landschaft, Preise, Wintersport-Angebote, Anreise, </w:t>
      </w:r>
      <w:r w:rsidR="00DD676B" w:rsidRPr="00947040">
        <w:rPr>
          <w:rFonts w:ascii="Helvetica" w:hAnsi="Helvetica"/>
          <w:sz w:val="22"/>
          <w:szCs w:val="22"/>
          <w:lang w:val="de-CH"/>
        </w:rPr>
        <w:t>Verfügbarkeit von Reiseangeboten.</w:t>
      </w:r>
    </w:p>
    <w:p w14:paraId="7499DC29" w14:textId="77777777" w:rsidR="00CC3744" w:rsidRPr="00947040" w:rsidRDefault="00CC3744" w:rsidP="004E28B5">
      <w:pPr>
        <w:spacing w:line="276" w:lineRule="auto"/>
        <w:rPr>
          <w:rFonts w:ascii="Helvetica" w:hAnsi="Helvetica"/>
          <w:sz w:val="22"/>
          <w:szCs w:val="22"/>
          <w:lang w:val="de-CH"/>
        </w:rPr>
      </w:pPr>
    </w:p>
    <w:p w14:paraId="0EF09B00" w14:textId="112822A2" w:rsidR="00DD676B" w:rsidRPr="00947040" w:rsidRDefault="00DD676B" w:rsidP="004E28B5">
      <w:pPr>
        <w:pStyle w:val="ListParagraph"/>
        <w:numPr>
          <w:ilvl w:val="0"/>
          <w:numId w:val="20"/>
        </w:numPr>
        <w:spacing w:line="276" w:lineRule="auto"/>
        <w:ind w:left="426"/>
        <w:rPr>
          <w:rFonts w:ascii="Helvetica" w:hAnsi="Helvetica" w:cs="Arial"/>
          <w:sz w:val="22"/>
          <w:szCs w:val="22"/>
          <w:lang w:val="de-CH"/>
        </w:rPr>
      </w:pPr>
      <w:r w:rsidRPr="00947040">
        <w:rPr>
          <w:rFonts w:ascii="Helvetica" w:hAnsi="Helvetica" w:cs="Arial"/>
          <w:sz w:val="22"/>
          <w:szCs w:val="22"/>
          <w:lang w:val="de-CH"/>
        </w:rPr>
        <w:t xml:space="preserve">Die Wintersaison macht </w:t>
      </w:r>
      <w:r w:rsidR="004C18C0" w:rsidRPr="00947040">
        <w:rPr>
          <w:rFonts w:ascii="Helvetica" w:hAnsi="Helvetica" w:cs="Arial"/>
          <w:sz w:val="22"/>
          <w:szCs w:val="22"/>
          <w:lang w:val="de-CH"/>
        </w:rPr>
        <w:t>aktuell ein</w:t>
      </w:r>
      <w:r w:rsidRPr="00947040">
        <w:rPr>
          <w:rFonts w:ascii="Helvetica" w:hAnsi="Helvetica" w:cs="Arial"/>
          <w:sz w:val="22"/>
          <w:szCs w:val="22"/>
          <w:lang w:val="de-CH"/>
        </w:rPr>
        <w:t xml:space="preserve"> Drittel der von Chinesinnen und Chinesen generierten Logiernächte aus</w:t>
      </w:r>
      <w:r w:rsidR="00E40087">
        <w:rPr>
          <w:rFonts w:ascii="Helvetica" w:hAnsi="Helvetica" w:cs="Arial"/>
          <w:sz w:val="22"/>
          <w:szCs w:val="22"/>
          <w:vertAlign w:val="superscript"/>
          <w:lang w:val="de-CH"/>
        </w:rPr>
        <w:t>8</w:t>
      </w:r>
      <w:r w:rsidRPr="00947040">
        <w:rPr>
          <w:rFonts w:ascii="Helvetica" w:hAnsi="Helvetica" w:cs="Arial"/>
          <w:sz w:val="22"/>
          <w:szCs w:val="22"/>
          <w:lang w:val="de-CH"/>
        </w:rPr>
        <w:t xml:space="preserve">. </w:t>
      </w:r>
      <w:r w:rsidR="00BB2D01" w:rsidRPr="00947040">
        <w:rPr>
          <w:rFonts w:ascii="Helvetica" w:hAnsi="Helvetica" w:cs="Arial"/>
          <w:sz w:val="22"/>
          <w:szCs w:val="22"/>
          <w:lang w:val="de-CH"/>
        </w:rPr>
        <w:t>Zu beachten ist jedoch, dass d</w:t>
      </w:r>
      <w:r w:rsidRPr="00947040">
        <w:rPr>
          <w:rFonts w:ascii="Helvetica" w:hAnsi="Helvetica" w:cs="Arial"/>
          <w:sz w:val="22"/>
          <w:szCs w:val="22"/>
          <w:lang w:val="de-CH"/>
        </w:rPr>
        <w:t>ie Mehrheit der chinesischen Wintergäste nicht nur oder gar nicht zum Skifahren</w:t>
      </w:r>
      <w:r w:rsidR="00BB2D01" w:rsidRPr="00947040">
        <w:rPr>
          <w:rFonts w:ascii="Helvetica" w:hAnsi="Helvetica" w:cs="Arial"/>
          <w:sz w:val="22"/>
          <w:szCs w:val="22"/>
          <w:lang w:val="de-CH"/>
        </w:rPr>
        <w:t xml:space="preserve"> in die Schweiz reist</w:t>
      </w:r>
      <w:r w:rsidRPr="00947040">
        <w:rPr>
          <w:rFonts w:ascii="Helvetica" w:hAnsi="Helvetica" w:cs="Arial"/>
          <w:sz w:val="22"/>
          <w:szCs w:val="22"/>
          <w:lang w:val="de-CH"/>
        </w:rPr>
        <w:t xml:space="preserve"> – </w:t>
      </w:r>
      <w:r w:rsidR="00BB2D01" w:rsidRPr="00947040">
        <w:rPr>
          <w:rFonts w:ascii="Helvetica" w:hAnsi="Helvetica" w:cs="Arial"/>
          <w:sz w:val="22"/>
          <w:szCs w:val="22"/>
          <w:lang w:val="de-CH"/>
        </w:rPr>
        <w:t>ihnen geht es generell um das Schnee-Erlebnis und das Kennenlernen des Schweizer Winters</w:t>
      </w:r>
      <w:r w:rsidRPr="00947040">
        <w:rPr>
          <w:rFonts w:ascii="Helvetica" w:hAnsi="Helvetica" w:cs="Arial"/>
          <w:sz w:val="22"/>
          <w:szCs w:val="22"/>
          <w:lang w:val="de-CH"/>
        </w:rPr>
        <w:t>.</w:t>
      </w:r>
    </w:p>
    <w:p w14:paraId="416F9149" w14:textId="77777777" w:rsidR="00AF7986" w:rsidRPr="00947040" w:rsidRDefault="0078208A" w:rsidP="004E28B5">
      <w:pPr>
        <w:pStyle w:val="ListParagraph"/>
        <w:numPr>
          <w:ilvl w:val="0"/>
          <w:numId w:val="20"/>
        </w:numPr>
        <w:spacing w:line="276" w:lineRule="auto"/>
        <w:ind w:left="426"/>
        <w:rPr>
          <w:rFonts w:ascii="Helvetica" w:hAnsi="Helvetica" w:cs="Arial"/>
          <w:sz w:val="22"/>
          <w:szCs w:val="22"/>
          <w:lang w:val="de-CH"/>
        </w:rPr>
      </w:pPr>
      <w:r w:rsidRPr="00947040">
        <w:rPr>
          <w:rFonts w:ascii="Helvetica" w:hAnsi="Helvetica" w:cs="Arial"/>
          <w:sz w:val="22"/>
          <w:szCs w:val="22"/>
          <w:lang w:val="de-CH"/>
        </w:rPr>
        <w:t xml:space="preserve">Die Mehrheit der Chinesinnen und Chinesen wird weiterhin im Rahmen einer Gruppenreise </w:t>
      </w:r>
      <w:r w:rsidR="00B60263" w:rsidRPr="00947040">
        <w:rPr>
          <w:rFonts w:ascii="Helvetica" w:hAnsi="Helvetica" w:cs="Arial"/>
          <w:sz w:val="22"/>
          <w:szCs w:val="22"/>
          <w:lang w:val="de-CH"/>
        </w:rPr>
        <w:t>durch</w:t>
      </w:r>
      <w:r w:rsidRPr="00947040">
        <w:rPr>
          <w:rFonts w:ascii="Helvetica" w:hAnsi="Helvetica" w:cs="Arial"/>
          <w:sz w:val="22"/>
          <w:szCs w:val="22"/>
          <w:lang w:val="de-CH"/>
        </w:rPr>
        <w:t xml:space="preserve"> mehrere europäische Länder in die Schweiz kommen. Die Aufenthalte im Winter nehmen zu, bleiben jedoch </w:t>
      </w:r>
      <w:r w:rsidR="00C47210" w:rsidRPr="00947040">
        <w:rPr>
          <w:rFonts w:ascii="Helvetica" w:hAnsi="Helvetica" w:cs="Arial"/>
          <w:sz w:val="22"/>
          <w:szCs w:val="22"/>
          <w:lang w:val="de-CH"/>
        </w:rPr>
        <w:t xml:space="preserve">in der nahen Zukunft </w:t>
      </w:r>
      <w:r w:rsidRPr="00947040">
        <w:rPr>
          <w:rFonts w:ascii="Helvetica" w:hAnsi="Helvetica" w:cs="Arial"/>
          <w:sz w:val="22"/>
          <w:szCs w:val="22"/>
          <w:lang w:val="de-CH"/>
        </w:rPr>
        <w:t xml:space="preserve">auf einem moderaten Niveau. Etwa 3 bis </w:t>
      </w:r>
    </w:p>
    <w:p w14:paraId="5811BA49" w14:textId="7025873E" w:rsidR="00DD676B" w:rsidRPr="00947040" w:rsidRDefault="0078208A" w:rsidP="00AF7986">
      <w:pPr>
        <w:pStyle w:val="ListParagraph"/>
        <w:spacing w:line="276" w:lineRule="auto"/>
        <w:ind w:left="426"/>
        <w:rPr>
          <w:rFonts w:ascii="Helvetica" w:hAnsi="Helvetica" w:cs="Arial"/>
          <w:sz w:val="22"/>
          <w:szCs w:val="22"/>
          <w:lang w:val="de-CH"/>
        </w:rPr>
      </w:pPr>
      <w:r w:rsidRPr="00947040">
        <w:rPr>
          <w:rFonts w:ascii="Helvetica" w:hAnsi="Helvetica" w:cs="Arial"/>
          <w:sz w:val="22"/>
          <w:szCs w:val="22"/>
          <w:lang w:val="de-CH"/>
        </w:rPr>
        <w:t>5</w:t>
      </w:r>
      <w:r w:rsidR="00AF7986" w:rsidRPr="00947040">
        <w:rPr>
          <w:rFonts w:ascii="Helvetica" w:hAnsi="Helvetica" w:cs="Arial"/>
          <w:sz w:val="22"/>
          <w:szCs w:val="22"/>
          <w:lang w:val="de-CH"/>
        </w:rPr>
        <w:t xml:space="preserve"> </w:t>
      </w:r>
      <w:r w:rsidRPr="00947040">
        <w:rPr>
          <w:rFonts w:ascii="Helvetica" w:hAnsi="Helvetica" w:cs="Arial"/>
          <w:sz w:val="22"/>
          <w:szCs w:val="22"/>
          <w:lang w:val="de-CH"/>
        </w:rPr>
        <w:t>% der chinesischen Logiernächte stammen von Touristen, die primär wegen des Wintersports anreisen.</w:t>
      </w:r>
    </w:p>
    <w:p w14:paraId="58A7A391" w14:textId="1776D22A" w:rsidR="0078208A" w:rsidRPr="00947040" w:rsidRDefault="0078208A" w:rsidP="0038767A">
      <w:pPr>
        <w:pStyle w:val="ListParagraph"/>
        <w:numPr>
          <w:ilvl w:val="0"/>
          <w:numId w:val="20"/>
        </w:numPr>
        <w:spacing w:line="320" w:lineRule="exact"/>
        <w:ind w:left="425" w:hanging="357"/>
        <w:rPr>
          <w:rFonts w:ascii="Helvetica" w:hAnsi="Helvetica" w:cs="Arial"/>
          <w:sz w:val="22"/>
          <w:szCs w:val="22"/>
          <w:lang w:val="de-CH"/>
        </w:rPr>
      </w:pPr>
      <w:r w:rsidRPr="00947040">
        <w:rPr>
          <w:rFonts w:ascii="Helvetica" w:hAnsi="Helvetica" w:cs="Arial"/>
          <w:sz w:val="22"/>
          <w:szCs w:val="22"/>
          <w:lang w:val="de-CH"/>
        </w:rPr>
        <w:t>Die Schneesicherheit, Stabilität, einzigartige</w:t>
      </w:r>
      <w:r w:rsidR="00DE2365" w:rsidRPr="00947040">
        <w:rPr>
          <w:rFonts w:ascii="Helvetica" w:hAnsi="Helvetica" w:cs="Arial"/>
          <w:sz w:val="22"/>
          <w:szCs w:val="22"/>
          <w:lang w:val="de-CH"/>
        </w:rPr>
        <w:t>n</w:t>
      </w:r>
      <w:r w:rsidRPr="00947040">
        <w:rPr>
          <w:rFonts w:ascii="Helvetica" w:hAnsi="Helvetica" w:cs="Arial"/>
          <w:sz w:val="22"/>
          <w:szCs w:val="22"/>
          <w:lang w:val="de-CH"/>
        </w:rPr>
        <w:t xml:space="preserve"> Landschaften, die diversifizierten Wintersportangebote und die hohe Qualität des öffentlichen Verkehrs sind Kriterien, die bei der Auswahl einer ausländischen Skidestination in China klar für die Schweiz sprechen. </w:t>
      </w:r>
    </w:p>
    <w:p w14:paraId="07CB8974" w14:textId="77777777" w:rsidR="0024411C" w:rsidRDefault="0024411C" w:rsidP="00A8687B">
      <w:pPr>
        <w:rPr>
          <w:lang w:val="de-CH"/>
        </w:rPr>
      </w:pPr>
    </w:p>
    <w:p w14:paraId="0D85A1D9" w14:textId="77777777" w:rsidR="00C3631B" w:rsidRPr="00947040" w:rsidRDefault="00C3631B" w:rsidP="00A8687B">
      <w:pPr>
        <w:rPr>
          <w:lang w:val="de-CH"/>
        </w:rPr>
      </w:pPr>
    </w:p>
    <w:p w14:paraId="2408C366" w14:textId="39E32502" w:rsidR="00A8687B" w:rsidRPr="00947040" w:rsidRDefault="00A8687B" w:rsidP="00A8687B">
      <w:pPr>
        <w:rPr>
          <w:lang w:val="de-CH"/>
        </w:rPr>
      </w:pPr>
      <w:r w:rsidRPr="00947040">
        <w:rPr>
          <w:lang w:val="de-CH"/>
        </w:rPr>
        <w:t xml:space="preserve">Entwicklung der Logiernächte von chinesischen Gästen in der </w:t>
      </w:r>
      <w:r w:rsidRPr="00947040">
        <w:rPr>
          <w:b/>
          <w:lang w:val="de-CH"/>
        </w:rPr>
        <w:t>Wintersaison</w:t>
      </w:r>
      <w:r w:rsidRPr="00947040">
        <w:rPr>
          <w:lang w:val="de-CH"/>
        </w:rPr>
        <w:t xml:space="preserve"> (allgemein und Bergregionen)</w:t>
      </w:r>
      <w:r w:rsidR="00DF3508" w:rsidRPr="00947040">
        <w:rPr>
          <w:lang w:val="de-CH"/>
        </w:rPr>
        <w:t>:</w:t>
      </w:r>
      <w:r w:rsidRPr="00947040">
        <w:rPr>
          <w:lang w:val="de-CH"/>
        </w:rPr>
        <w:t xml:space="preserve"> </w:t>
      </w:r>
    </w:p>
    <w:p w14:paraId="7F3CF5B2" w14:textId="77777777" w:rsidR="00A8687B" w:rsidRPr="00947040" w:rsidRDefault="00A8687B" w:rsidP="00A8687B">
      <w:pPr>
        <w:pStyle w:val="ColorfulList-Accent11"/>
        <w:widowControl w:val="0"/>
        <w:autoSpaceDE w:val="0"/>
        <w:autoSpaceDN w:val="0"/>
        <w:adjustRightInd w:val="0"/>
        <w:spacing w:line="340" w:lineRule="exact"/>
        <w:rPr>
          <w:rFonts w:ascii="Helvetica" w:hAnsi="Helvetica"/>
          <w:sz w:val="22"/>
          <w:szCs w:val="22"/>
          <w:highlight w:val="yellow"/>
          <w:lang w:val="de-CH"/>
        </w:rPr>
      </w:pPr>
    </w:p>
    <w:tbl>
      <w:tblPr>
        <w:tblStyle w:val="TableGrid"/>
        <w:tblW w:w="0" w:type="auto"/>
        <w:tblInd w:w="108" w:type="dxa"/>
        <w:tblLook w:val="04A0" w:firstRow="1" w:lastRow="0" w:firstColumn="1" w:lastColumn="0" w:noHBand="0" w:noVBand="1"/>
      </w:tblPr>
      <w:tblGrid>
        <w:gridCol w:w="1671"/>
        <w:gridCol w:w="1836"/>
        <w:gridCol w:w="1171"/>
        <w:gridCol w:w="1836"/>
        <w:gridCol w:w="1283"/>
      </w:tblGrid>
      <w:tr w:rsidR="00A8687B" w:rsidRPr="00947040" w14:paraId="14850592" w14:textId="77777777" w:rsidTr="00673138">
        <w:tc>
          <w:tcPr>
            <w:tcW w:w="1671" w:type="dxa"/>
          </w:tcPr>
          <w:p w14:paraId="60AA9F1B" w14:textId="77777777" w:rsidR="00A8687B" w:rsidRPr="00947040" w:rsidRDefault="00A8687B" w:rsidP="00673138">
            <w:pPr>
              <w:rPr>
                <w:rFonts w:cs="Arial"/>
                <w:b/>
                <w:bCs/>
                <w:lang w:val="de-CH"/>
              </w:rPr>
            </w:pPr>
            <w:r w:rsidRPr="00947040">
              <w:rPr>
                <w:rFonts w:cs="Arial"/>
                <w:b/>
                <w:bCs/>
                <w:lang w:val="de-CH"/>
              </w:rPr>
              <w:t>Saison</w:t>
            </w:r>
          </w:p>
        </w:tc>
        <w:tc>
          <w:tcPr>
            <w:tcW w:w="1836" w:type="dxa"/>
          </w:tcPr>
          <w:p w14:paraId="0CA6A8F3" w14:textId="2CFBCCBD" w:rsidR="00A8687B" w:rsidRPr="00947040" w:rsidRDefault="00A8687B" w:rsidP="00673138">
            <w:pPr>
              <w:rPr>
                <w:rFonts w:cs="Arial"/>
                <w:b/>
                <w:bCs/>
                <w:lang w:val="de-CH"/>
              </w:rPr>
            </w:pPr>
            <w:r w:rsidRPr="00947040">
              <w:rPr>
                <w:rFonts w:cs="Arial"/>
                <w:b/>
                <w:bCs/>
                <w:lang w:val="de-CH"/>
              </w:rPr>
              <w:t>Gesamte CH</w:t>
            </w:r>
          </w:p>
        </w:tc>
        <w:tc>
          <w:tcPr>
            <w:tcW w:w="1171" w:type="dxa"/>
          </w:tcPr>
          <w:p w14:paraId="70AC3975" w14:textId="7F2E9C37" w:rsidR="00A8687B" w:rsidRPr="00947040" w:rsidRDefault="00A8687B" w:rsidP="00673138">
            <w:pPr>
              <w:rPr>
                <w:rFonts w:cs="Arial"/>
                <w:b/>
                <w:bCs/>
                <w:lang w:val="de-CH"/>
              </w:rPr>
            </w:pPr>
            <w:proofErr w:type="spellStart"/>
            <w:r w:rsidRPr="00947040">
              <w:rPr>
                <w:rFonts w:cs="Arial"/>
                <w:b/>
                <w:bCs/>
                <w:lang w:val="de-CH"/>
              </w:rPr>
              <w:t>Veränd</w:t>
            </w:r>
            <w:proofErr w:type="spellEnd"/>
            <w:r w:rsidRPr="00947040">
              <w:rPr>
                <w:rFonts w:cs="Arial"/>
                <w:b/>
                <w:bCs/>
                <w:lang w:val="de-CH"/>
              </w:rPr>
              <w:t>. in %</w:t>
            </w:r>
          </w:p>
        </w:tc>
        <w:tc>
          <w:tcPr>
            <w:tcW w:w="1836" w:type="dxa"/>
          </w:tcPr>
          <w:p w14:paraId="1A252CC6" w14:textId="3FB016D2" w:rsidR="00A8687B" w:rsidRPr="00947040" w:rsidRDefault="00A8687B" w:rsidP="00673138">
            <w:pPr>
              <w:rPr>
                <w:rFonts w:cs="Arial"/>
                <w:b/>
                <w:bCs/>
                <w:lang w:val="de-CH"/>
              </w:rPr>
            </w:pPr>
            <w:r w:rsidRPr="00947040">
              <w:rPr>
                <w:rFonts w:cs="Arial"/>
                <w:b/>
                <w:bCs/>
                <w:lang w:val="de-CH"/>
              </w:rPr>
              <w:t>Bergregionen</w:t>
            </w:r>
          </w:p>
        </w:tc>
        <w:tc>
          <w:tcPr>
            <w:tcW w:w="1283" w:type="dxa"/>
          </w:tcPr>
          <w:p w14:paraId="1F3377BB" w14:textId="7B2164C9" w:rsidR="00A8687B" w:rsidRPr="00947040" w:rsidRDefault="00A8687B" w:rsidP="00673138">
            <w:pPr>
              <w:rPr>
                <w:rFonts w:cs="Arial"/>
                <w:b/>
                <w:bCs/>
                <w:lang w:val="de-CH"/>
              </w:rPr>
            </w:pPr>
            <w:proofErr w:type="spellStart"/>
            <w:r w:rsidRPr="00947040">
              <w:rPr>
                <w:rFonts w:cs="Arial"/>
                <w:b/>
                <w:bCs/>
                <w:lang w:val="de-CH"/>
              </w:rPr>
              <w:t>Veränd</w:t>
            </w:r>
            <w:proofErr w:type="spellEnd"/>
            <w:r w:rsidRPr="00947040">
              <w:rPr>
                <w:rFonts w:cs="Arial"/>
                <w:b/>
                <w:bCs/>
                <w:lang w:val="de-CH"/>
              </w:rPr>
              <w:t>. in %</w:t>
            </w:r>
          </w:p>
        </w:tc>
      </w:tr>
      <w:tr w:rsidR="00A8687B" w:rsidRPr="00947040" w14:paraId="738119DE" w14:textId="77777777" w:rsidTr="00673138">
        <w:tc>
          <w:tcPr>
            <w:tcW w:w="1671" w:type="dxa"/>
          </w:tcPr>
          <w:p w14:paraId="4E337433" w14:textId="77777777" w:rsidR="00A8687B" w:rsidRPr="00947040" w:rsidRDefault="00A8687B" w:rsidP="00673138">
            <w:pPr>
              <w:rPr>
                <w:rFonts w:cs="Arial"/>
                <w:bCs/>
                <w:lang w:val="de-CH"/>
              </w:rPr>
            </w:pPr>
            <w:r w:rsidRPr="00947040">
              <w:rPr>
                <w:rFonts w:cs="Arial"/>
                <w:bCs/>
                <w:lang w:val="de-CH"/>
              </w:rPr>
              <w:t>13/14</w:t>
            </w:r>
          </w:p>
        </w:tc>
        <w:tc>
          <w:tcPr>
            <w:tcW w:w="1836" w:type="dxa"/>
          </w:tcPr>
          <w:p w14:paraId="26FDB147" w14:textId="77777777" w:rsidR="00A8687B" w:rsidRPr="00947040" w:rsidRDefault="00A8687B" w:rsidP="00673138">
            <w:pPr>
              <w:rPr>
                <w:rFonts w:cs="Arial"/>
                <w:bCs/>
                <w:lang w:val="de-CH"/>
              </w:rPr>
            </w:pPr>
            <w:r w:rsidRPr="00947040">
              <w:rPr>
                <w:rFonts w:cs="Arial"/>
                <w:bCs/>
                <w:lang w:val="de-CH"/>
              </w:rPr>
              <w:t>343 428</w:t>
            </w:r>
          </w:p>
        </w:tc>
        <w:tc>
          <w:tcPr>
            <w:tcW w:w="1171" w:type="dxa"/>
          </w:tcPr>
          <w:p w14:paraId="6D86C815" w14:textId="77777777" w:rsidR="00A8687B" w:rsidRPr="00947040" w:rsidRDefault="00A8687B" w:rsidP="00673138">
            <w:pPr>
              <w:rPr>
                <w:rFonts w:cs="Arial"/>
                <w:bCs/>
                <w:lang w:val="de-CH"/>
              </w:rPr>
            </w:pPr>
          </w:p>
        </w:tc>
        <w:tc>
          <w:tcPr>
            <w:tcW w:w="1836" w:type="dxa"/>
          </w:tcPr>
          <w:p w14:paraId="66B6BEEB" w14:textId="77777777" w:rsidR="00A8687B" w:rsidRPr="00947040" w:rsidRDefault="00A8687B" w:rsidP="00673138">
            <w:pPr>
              <w:rPr>
                <w:rFonts w:cs="Arial"/>
                <w:bCs/>
                <w:lang w:val="de-CH"/>
              </w:rPr>
            </w:pPr>
            <w:r w:rsidRPr="00947040">
              <w:rPr>
                <w:rFonts w:cs="Arial"/>
                <w:bCs/>
                <w:lang w:val="de-CH"/>
              </w:rPr>
              <w:t>135 608</w:t>
            </w:r>
          </w:p>
        </w:tc>
        <w:tc>
          <w:tcPr>
            <w:tcW w:w="1283" w:type="dxa"/>
          </w:tcPr>
          <w:p w14:paraId="0BC72FCA" w14:textId="77777777" w:rsidR="00A8687B" w:rsidRPr="00947040" w:rsidRDefault="00A8687B" w:rsidP="00673138">
            <w:pPr>
              <w:rPr>
                <w:rFonts w:cs="Arial"/>
                <w:bCs/>
                <w:lang w:val="de-CH"/>
              </w:rPr>
            </w:pPr>
          </w:p>
        </w:tc>
      </w:tr>
      <w:tr w:rsidR="00A8687B" w:rsidRPr="00947040" w14:paraId="352524FC" w14:textId="77777777" w:rsidTr="00673138">
        <w:tc>
          <w:tcPr>
            <w:tcW w:w="1671" w:type="dxa"/>
          </w:tcPr>
          <w:p w14:paraId="3ACA5069" w14:textId="77777777" w:rsidR="00A8687B" w:rsidRPr="00947040" w:rsidRDefault="00A8687B" w:rsidP="00673138">
            <w:pPr>
              <w:rPr>
                <w:rFonts w:cs="Arial"/>
                <w:bCs/>
                <w:lang w:val="de-CH"/>
              </w:rPr>
            </w:pPr>
            <w:r w:rsidRPr="00947040">
              <w:rPr>
                <w:rFonts w:cs="Arial"/>
                <w:bCs/>
                <w:lang w:val="de-CH"/>
              </w:rPr>
              <w:t>14/15</w:t>
            </w:r>
          </w:p>
        </w:tc>
        <w:tc>
          <w:tcPr>
            <w:tcW w:w="1836" w:type="dxa"/>
          </w:tcPr>
          <w:p w14:paraId="7E7BA23C" w14:textId="6D530756" w:rsidR="00A8687B" w:rsidRPr="00947040" w:rsidRDefault="005B0EAD" w:rsidP="00673138">
            <w:pPr>
              <w:rPr>
                <w:rFonts w:cs="Arial"/>
                <w:bCs/>
                <w:lang w:val="de-CH"/>
              </w:rPr>
            </w:pPr>
            <w:r w:rsidRPr="00947040">
              <w:rPr>
                <w:rFonts w:cs="Arial"/>
                <w:bCs/>
                <w:lang w:val="de-CH"/>
              </w:rPr>
              <w:t>443 979</w:t>
            </w:r>
          </w:p>
        </w:tc>
        <w:tc>
          <w:tcPr>
            <w:tcW w:w="1171" w:type="dxa"/>
          </w:tcPr>
          <w:p w14:paraId="680BCCAF" w14:textId="6AC23AAD" w:rsidR="00A8687B" w:rsidRPr="00947040" w:rsidRDefault="00A8687B" w:rsidP="00673138">
            <w:pPr>
              <w:rPr>
                <w:rFonts w:cs="Arial"/>
                <w:bCs/>
                <w:lang w:val="de-CH"/>
              </w:rPr>
            </w:pPr>
            <w:r w:rsidRPr="00947040">
              <w:rPr>
                <w:rFonts w:cs="Arial"/>
                <w:bCs/>
                <w:lang w:val="de-CH"/>
              </w:rPr>
              <w:t>+27</w:t>
            </w:r>
            <w:r w:rsidR="005B0EAD" w:rsidRPr="00947040">
              <w:rPr>
                <w:rFonts w:cs="Arial"/>
                <w:bCs/>
                <w:lang w:val="de-CH"/>
              </w:rPr>
              <w:t>,4</w:t>
            </w:r>
            <w:r w:rsidR="00AF7986" w:rsidRPr="00947040">
              <w:rPr>
                <w:rFonts w:cs="Arial"/>
                <w:bCs/>
                <w:lang w:val="de-CH"/>
              </w:rPr>
              <w:t xml:space="preserve"> </w:t>
            </w:r>
            <w:r w:rsidRPr="00947040">
              <w:rPr>
                <w:rFonts w:cs="Arial"/>
                <w:bCs/>
                <w:lang w:val="de-CH"/>
              </w:rPr>
              <w:t>%</w:t>
            </w:r>
          </w:p>
        </w:tc>
        <w:tc>
          <w:tcPr>
            <w:tcW w:w="1836" w:type="dxa"/>
          </w:tcPr>
          <w:p w14:paraId="27B83D34" w14:textId="3D3E980B" w:rsidR="00A8687B" w:rsidRPr="00947040" w:rsidRDefault="001A023B" w:rsidP="00673138">
            <w:pPr>
              <w:rPr>
                <w:rFonts w:cs="Arial"/>
                <w:bCs/>
                <w:lang w:val="de-CH"/>
              </w:rPr>
            </w:pPr>
            <w:r w:rsidRPr="00947040">
              <w:rPr>
                <w:rFonts w:cs="Arial"/>
                <w:bCs/>
                <w:lang w:val="de-CH"/>
              </w:rPr>
              <w:t>194 648</w:t>
            </w:r>
          </w:p>
        </w:tc>
        <w:tc>
          <w:tcPr>
            <w:tcW w:w="1283" w:type="dxa"/>
          </w:tcPr>
          <w:p w14:paraId="6210AF62" w14:textId="38349B20" w:rsidR="00A8687B" w:rsidRPr="00947040" w:rsidRDefault="001A023B" w:rsidP="00673138">
            <w:pPr>
              <w:rPr>
                <w:rFonts w:cs="Arial"/>
                <w:bCs/>
                <w:lang w:val="de-CH"/>
              </w:rPr>
            </w:pPr>
            <w:r w:rsidRPr="00947040">
              <w:rPr>
                <w:rFonts w:cs="Arial"/>
                <w:bCs/>
                <w:lang w:val="de-CH"/>
              </w:rPr>
              <w:t>+43,5</w:t>
            </w:r>
            <w:r w:rsidR="00AF7986" w:rsidRPr="00947040">
              <w:rPr>
                <w:rFonts w:cs="Arial"/>
                <w:bCs/>
                <w:lang w:val="de-CH"/>
              </w:rPr>
              <w:t xml:space="preserve"> </w:t>
            </w:r>
            <w:r w:rsidR="00A8687B" w:rsidRPr="00947040">
              <w:rPr>
                <w:rFonts w:cs="Arial"/>
                <w:bCs/>
                <w:lang w:val="de-CH"/>
              </w:rPr>
              <w:t>%</w:t>
            </w:r>
          </w:p>
        </w:tc>
      </w:tr>
      <w:tr w:rsidR="005B0EAD" w:rsidRPr="00947040" w14:paraId="7B7B675E" w14:textId="77777777" w:rsidTr="00673138">
        <w:tc>
          <w:tcPr>
            <w:tcW w:w="1671" w:type="dxa"/>
          </w:tcPr>
          <w:p w14:paraId="01D2EF82" w14:textId="48397BE1" w:rsidR="005B0EAD" w:rsidRPr="00947040" w:rsidRDefault="005B0EAD" w:rsidP="00673138">
            <w:pPr>
              <w:rPr>
                <w:rFonts w:cs="Arial"/>
                <w:bCs/>
                <w:lang w:val="de-CH"/>
              </w:rPr>
            </w:pPr>
            <w:r w:rsidRPr="00947040">
              <w:rPr>
                <w:rFonts w:cs="Arial"/>
                <w:bCs/>
                <w:lang w:val="de-CH"/>
              </w:rPr>
              <w:t>15/16</w:t>
            </w:r>
          </w:p>
        </w:tc>
        <w:tc>
          <w:tcPr>
            <w:tcW w:w="1836" w:type="dxa"/>
          </w:tcPr>
          <w:p w14:paraId="143AF019" w14:textId="22DB67E5" w:rsidR="005B0EAD" w:rsidRPr="00947040" w:rsidRDefault="005B0EAD" w:rsidP="00673138">
            <w:pPr>
              <w:rPr>
                <w:rFonts w:cs="Arial"/>
                <w:bCs/>
                <w:lang w:val="de-CH"/>
              </w:rPr>
            </w:pPr>
            <w:r w:rsidRPr="00947040">
              <w:rPr>
                <w:rFonts w:cs="Arial"/>
                <w:bCs/>
                <w:lang w:val="de-CH"/>
              </w:rPr>
              <w:t>422 893</w:t>
            </w:r>
          </w:p>
        </w:tc>
        <w:tc>
          <w:tcPr>
            <w:tcW w:w="1171" w:type="dxa"/>
          </w:tcPr>
          <w:p w14:paraId="3419A675" w14:textId="3851E114" w:rsidR="005B0EAD" w:rsidRPr="00947040" w:rsidRDefault="005B0EAD" w:rsidP="00673138">
            <w:pPr>
              <w:rPr>
                <w:rFonts w:cs="Arial"/>
                <w:bCs/>
                <w:lang w:val="de-CH"/>
              </w:rPr>
            </w:pPr>
            <w:r w:rsidRPr="00947040">
              <w:rPr>
                <w:rFonts w:cs="Arial"/>
                <w:bCs/>
                <w:lang w:val="de-CH"/>
              </w:rPr>
              <w:t xml:space="preserve">  -4,7</w:t>
            </w:r>
            <w:r w:rsidR="00AF7986" w:rsidRPr="00947040">
              <w:rPr>
                <w:rFonts w:cs="Arial"/>
                <w:bCs/>
                <w:lang w:val="de-CH"/>
              </w:rPr>
              <w:t xml:space="preserve"> </w:t>
            </w:r>
            <w:r w:rsidRPr="00947040">
              <w:rPr>
                <w:rFonts w:cs="Arial"/>
                <w:bCs/>
                <w:lang w:val="de-CH"/>
              </w:rPr>
              <w:t>%</w:t>
            </w:r>
          </w:p>
        </w:tc>
        <w:tc>
          <w:tcPr>
            <w:tcW w:w="1836" w:type="dxa"/>
          </w:tcPr>
          <w:p w14:paraId="5713A9E6" w14:textId="72FBEEED" w:rsidR="005B0EAD" w:rsidRPr="00947040" w:rsidRDefault="001A023B" w:rsidP="00673138">
            <w:pPr>
              <w:rPr>
                <w:rFonts w:cs="Arial"/>
                <w:bCs/>
                <w:lang w:val="de-CH"/>
              </w:rPr>
            </w:pPr>
            <w:r w:rsidRPr="00947040">
              <w:rPr>
                <w:rFonts w:cs="Arial"/>
                <w:bCs/>
                <w:lang w:val="de-CH"/>
              </w:rPr>
              <w:t>189 148</w:t>
            </w:r>
          </w:p>
        </w:tc>
        <w:tc>
          <w:tcPr>
            <w:tcW w:w="1283" w:type="dxa"/>
          </w:tcPr>
          <w:p w14:paraId="2869BCC4" w14:textId="552FF2D1" w:rsidR="005B0EAD" w:rsidRPr="00947040" w:rsidRDefault="001A023B" w:rsidP="00673138">
            <w:pPr>
              <w:rPr>
                <w:rFonts w:cs="Arial"/>
                <w:bCs/>
                <w:lang w:val="de-CH"/>
              </w:rPr>
            </w:pPr>
            <w:r w:rsidRPr="00947040">
              <w:rPr>
                <w:rFonts w:cs="Arial"/>
                <w:bCs/>
                <w:lang w:val="de-CH"/>
              </w:rPr>
              <w:t>-2.8</w:t>
            </w:r>
            <w:r w:rsidR="00AF7986" w:rsidRPr="00947040">
              <w:rPr>
                <w:rFonts w:cs="Arial"/>
                <w:bCs/>
                <w:lang w:val="de-CH"/>
              </w:rPr>
              <w:t xml:space="preserve"> </w:t>
            </w:r>
            <w:r w:rsidRPr="00947040">
              <w:rPr>
                <w:rFonts w:cs="Arial"/>
                <w:bCs/>
                <w:lang w:val="de-CH"/>
              </w:rPr>
              <w:t>%</w:t>
            </w:r>
          </w:p>
        </w:tc>
      </w:tr>
      <w:tr w:rsidR="009756D6" w:rsidRPr="00947040" w14:paraId="069B8D9B" w14:textId="77777777" w:rsidTr="00673138">
        <w:tc>
          <w:tcPr>
            <w:tcW w:w="1671" w:type="dxa"/>
          </w:tcPr>
          <w:p w14:paraId="0C429564" w14:textId="5DB35796" w:rsidR="009756D6" w:rsidRPr="007C15CC" w:rsidRDefault="009756D6" w:rsidP="00673138">
            <w:pPr>
              <w:rPr>
                <w:rFonts w:cs="Arial"/>
                <w:bCs/>
                <w:lang w:val="de-CH"/>
              </w:rPr>
            </w:pPr>
            <w:r w:rsidRPr="007C15CC">
              <w:rPr>
                <w:rFonts w:cs="Arial"/>
                <w:bCs/>
                <w:lang w:val="de-CH"/>
              </w:rPr>
              <w:t>16/17</w:t>
            </w:r>
          </w:p>
        </w:tc>
        <w:tc>
          <w:tcPr>
            <w:tcW w:w="1836" w:type="dxa"/>
          </w:tcPr>
          <w:p w14:paraId="7169DDFD" w14:textId="44341099" w:rsidR="009756D6" w:rsidRPr="007C15CC" w:rsidRDefault="009756D6" w:rsidP="00673138">
            <w:pPr>
              <w:rPr>
                <w:rFonts w:cs="Arial"/>
                <w:bCs/>
                <w:lang w:val="de-CH"/>
              </w:rPr>
            </w:pPr>
            <w:r w:rsidRPr="007C15CC">
              <w:rPr>
                <w:rFonts w:cs="Arial"/>
                <w:bCs/>
                <w:lang w:val="de-CH"/>
              </w:rPr>
              <w:t>453 072</w:t>
            </w:r>
          </w:p>
        </w:tc>
        <w:tc>
          <w:tcPr>
            <w:tcW w:w="1171" w:type="dxa"/>
          </w:tcPr>
          <w:p w14:paraId="057629C0" w14:textId="1C6DA822" w:rsidR="009756D6" w:rsidRPr="007C15CC" w:rsidRDefault="009756D6" w:rsidP="00673138">
            <w:pPr>
              <w:rPr>
                <w:rFonts w:cs="Arial"/>
                <w:bCs/>
                <w:lang w:val="de-CH"/>
              </w:rPr>
            </w:pPr>
            <w:r w:rsidRPr="007C15CC">
              <w:rPr>
                <w:rFonts w:cs="Arial"/>
                <w:bCs/>
                <w:lang w:val="de-CH"/>
              </w:rPr>
              <w:t>+7,4%</w:t>
            </w:r>
          </w:p>
        </w:tc>
        <w:tc>
          <w:tcPr>
            <w:tcW w:w="1836" w:type="dxa"/>
          </w:tcPr>
          <w:p w14:paraId="212C6186" w14:textId="35D7DF11" w:rsidR="009756D6" w:rsidRPr="007C15CC" w:rsidRDefault="009756D6" w:rsidP="00673138">
            <w:pPr>
              <w:rPr>
                <w:rFonts w:cs="Arial"/>
                <w:bCs/>
                <w:lang w:val="de-CH"/>
              </w:rPr>
            </w:pPr>
            <w:r w:rsidRPr="007C15CC">
              <w:rPr>
                <w:rFonts w:cs="Arial"/>
                <w:bCs/>
                <w:lang w:val="de-CH"/>
              </w:rPr>
              <w:t>195 038</w:t>
            </w:r>
          </w:p>
        </w:tc>
        <w:tc>
          <w:tcPr>
            <w:tcW w:w="1283" w:type="dxa"/>
          </w:tcPr>
          <w:p w14:paraId="3EA6230D" w14:textId="35956A4A" w:rsidR="009756D6" w:rsidRPr="007C15CC" w:rsidRDefault="009756D6" w:rsidP="00673138">
            <w:pPr>
              <w:rPr>
                <w:rFonts w:cs="Arial"/>
                <w:bCs/>
                <w:lang w:val="de-CH"/>
              </w:rPr>
            </w:pPr>
            <w:r w:rsidRPr="007C15CC">
              <w:rPr>
                <w:rFonts w:cs="Arial"/>
                <w:bCs/>
                <w:lang w:val="de-CH"/>
              </w:rPr>
              <w:t>+3,1%</w:t>
            </w:r>
          </w:p>
        </w:tc>
      </w:tr>
      <w:tr w:rsidR="009756D6" w:rsidRPr="00947040" w14:paraId="1713EAFC" w14:textId="77777777" w:rsidTr="00673138">
        <w:tc>
          <w:tcPr>
            <w:tcW w:w="1671" w:type="dxa"/>
          </w:tcPr>
          <w:p w14:paraId="6D089DFA" w14:textId="77777777" w:rsidR="009756D6" w:rsidRPr="00947040" w:rsidRDefault="009756D6" w:rsidP="00673138">
            <w:pPr>
              <w:rPr>
                <w:rFonts w:cs="Arial"/>
                <w:bCs/>
                <w:lang w:val="de-CH"/>
              </w:rPr>
            </w:pPr>
            <w:r w:rsidRPr="00947040">
              <w:rPr>
                <w:rFonts w:cs="Arial"/>
                <w:bCs/>
                <w:lang w:val="de-CH"/>
              </w:rPr>
              <w:t>21/22*</w:t>
            </w:r>
          </w:p>
        </w:tc>
        <w:tc>
          <w:tcPr>
            <w:tcW w:w="1836" w:type="dxa"/>
          </w:tcPr>
          <w:p w14:paraId="7EA17621" w14:textId="77777777" w:rsidR="009756D6" w:rsidRPr="00947040" w:rsidRDefault="009756D6" w:rsidP="00673138">
            <w:pPr>
              <w:rPr>
                <w:rFonts w:cs="Arial"/>
                <w:bCs/>
                <w:lang w:val="de-CH"/>
              </w:rPr>
            </w:pPr>
            <w:r w:rsidRPr="00947040">
              <w:rPr>
                <w:rFonts w:cs="Arial"/>
                <w:bCs/>
                <w:lang w:val="de-CH"/>
              </w:rPr>
              <w:t>700 000*</w:t>
            </w:r>
          </w:p>
        </w:tc>
        <w:tc>
          <w:tcPr>
            <w:tcW w:w="1171" w:type="dxa"/>
          </w:tcPr>
          <w:p w14:paraId="133DC900" w14:textId="77777777" w:rsidR="009756D6" w:rsidRPr="00947040" w:rsidRDefault="009756D6" w:rsidP="00673138">
            <w:pPr>
              <w:rPr>
                <w:rFonts w:cs="Arial"/>
                <w:bCs/>
                <w:lang w:val="de-CH"/>
              </w:rPr>
            </w:pPr>
            <w:r w:rsidRPr="00947040">
              <w:rPr>
                <w:rFonts w:cs="Arial"/>
                <w:bCs/>
                <w:lang w:val="de-CH"/>
              </w:rPr>
              <w:t>--</w:t>
            </w:r>
          </w:p>
        </w:tc>
        <w:tc>
          <w:tcPr>
            <w:tcW w:w="1836" w:type="dxa"/>
          </w:tcPr>
          <w:p w14:paraId="4454C5F7" w14:textId="77777777" w:rsidR="009756D6" w:rsidRPr="00947040" w:rsidRDefault="009756D6" w:rsidP="00673138">
            <w:pPr>
              <w:rPr>
                <w:rFonts w:cs="Arial"/>
                <w:bCs/>
                <w:lang w:val="de-CH"/>
              </w:rPr>
            </w:pPr>
            <w:r w:rsidRPr="00947040">
              <w:rPr>
                <w:rFonts w:cs="Arial"/>
                <w:bCs/>
                <w:lang w:val="de-CH"/>
              </w:rPr>
              <w:t>400 000*</w:t>
            </w:r>
          </w:p>
        </w:tc>
        <w:tc>
          <w:tcPr>
            <w:tcW w:w="1283" w:type="dxa"/>
          </w:tcPr>
          <w:p w14:paraId="033B5AB8" w14:textId="77777777" w:rsidR="009756D6" w:rsidRPr="00947040" w:rsidRDefault="009756D6" w:rsidP="00673138">
            <w:pPr>
              <w:rPr>
                <w:rFonts w:cs="Arial"/>
                <w:bCs/>
                <w:lang w:val="de-CH"/>
              </w:rPr>
            </w:pPr>
            <w:r w:rsidRPr="00947040">
              <w:rPr>
                <w:rFonts w:cs="Arial"/>
                <w:bCs/>
                <w:lang w:val="de-CH"/>
              </w:rPr>
              <w:t>--</w:t>
            </w:r>
          </w:p>
        </w:tc>
      </w:tr>
    </w:tbl>
    <w:p w14:paraId="722A8A7B" w14:textId="010499B0" w:rsidR="00A8687B" w:rsidRPr="00947040" w:rsidRDefault="00A8687B" w:rsidP="00A8687B">
      <w:pPr>
        <w:pStyle w:val="ColorfulList-Accent11"/>
        <w:widowControl w:val="0"/>
        <w:autoSpaceDE w:val="0"/>
        <w:autoSpaceDN w:val="0"/>
        <w:adjustRightInd w:val="0"/>
        <w:spacing w:line="340" w:lineRule="exact"/>
        <w:ind w:left="0"/>
        <w:rPr>
          <w:rFonts w:ascii="Helvetica" w:hAnsi="Helvetica"/>
          <w:i/>
          <w:lang w:val="de-CH"/>
        </w:rPr>
      </w:pPr>
      <w:r w:rsidRPr="00947040">
        <w:rPr>
          <w:rFonts w:ascii="Helvetica" w:hAnsi="Helvetica"/>
          <w:i/>
          <w:lang w:val="de-CH"/>
        </w:rPr>
        <w:t>* Schätzungen Schweiz Tourismus</w:t>
      </w:r>
    </w:p>
    <w:p w14:paraId="62D65552" w14:textId="77777777" w:rsidR="000C5520" w:rsidRDefault="000C5520" w:rsidP="00A154EE">
      <w:pPr>
        <w:spacing w:line="320" w:lineRule="exact"/>
        <w:rPr>
          <w:rFonts w:ascii="Helvetica" w:hAnsi="Helvetica" w:cs="Arial"/>
          <w:b/>
          <w:sz w:val="22"/>
          <w:szCs w:val="22"/>
          <w:lang w:val="de-CH"/>
        </w:rPr>
      </w:pPr>
    </w:p>
    <w:p w14:paraId="0B6FCDF0" w14:textId="77777777" w:rsidR="000C5520" w:rsidRPr="00E40087" w:rsidRDefault="000C5520" w:rsidP="00D132A6">
      <w:pPr>
        <w:spacing w:line="300" w:lineRule="exact"/>
        <w:rPr>
          <w:rFonts w:ascii="Helvetica" w:hAnsi="Helvetica" w:cs="Arial"/>
          <w:i/>
          <w:lang w:val="de-CH"/>
        </w:rPr>
      </w:pPr>
      <w:r w:rsidRPr="00E40087">
        <w:rPr>
          <w:rFonts w:ascii="Helvetica" w:hAnsi="Helvetica" w:cs="Arial"/>
          <w:vertAlign w:val="superscript"/>
          <w:lang w:val="de-CH"/>
        </w:rPr>
        <w:t>4</w:t>
      </w:r>
      <w:r w:rsidRPr="00E40087">
        <w:rPr>
          <w:rFonts w:ascii="Helvetica" w:hAnsi="Helvetica" w:cs="Arial"/>
          <w:i/>
          <w:lang w:val="de-CH"/>
        </w:rPr>
        <w:t xml:space="preserve"> Quelle: </w:t>
      </w:r>
      <w:r w:rsidRPr="00E40087">
        <w:rPr>
          <w:rFonts w:ascii="Helvetica" w:hAnsi="Helvetica" w:cs="Arial"/>
          <w:i/>
          <w:iCs/>
          <w:lang w:val="de-CH"/>
        </w:rPr>
        <w:t xml:space="preserve">China Ski </w:t>
      </w:r>
      <w:proofErr w:type="spellStart"/>
      <w:r w:rsidRPr="00E40087">
        <w:rPr>
          <w:rFonts w:ascii="Helvetica" w:hAnsi="Helvetica" w:cs="Arial"/>
          <w:i/>
          <w:iCs/>
          <w:lang w:val="de-CH"/>
        </w:rPr>
        <w:t>Industry</w:t>
      </w:r>
      <w:proofErr w:type="spellEnd"/>
      <w:r w:rsidRPr="00E40087">
        <w:rPr>
          <w:rFonts w:ascii="Helvetica" w:hAnsi="Helvetica" w:cs="Arial"/>
          <w:i/>
          <w:iCs/>
          <w:lang w:val="de-CH"/>
        </w:rPr>
        <w:t xml:space="preserve"> White Book</w:t>
      </w:r>
      <w:r w:rsidRPr="00E40087">
        <w:rPr>
          <w:rFonts w:ascii="Helvetica" w:hAnsi="Helvetica" w:cs="Arial"/>
          <w:lang w:val="de-CH"/>
        </w:rPr>
        <w:t xml:space="preserve">, </w:t>
      </w:r>
      <w:r w:rsidRPr="00E40087">
        <w:rPr>
          <w:rFonts w:ascii="Helvetica" w:hAnsi="Helvetica" w:cs="Arial"/>
          <w:i/>
          <w:lang w:val="de-CH"/>
        </w:rPr>
        <w:t>2015.</w:t>
      </w:r>
    </w:p>
    <w:p w14:paraId="3D2ABCEB" w14:textId="4AEEAAC1" w:rsidR="000C5520" w:rsidRPr="007B65ED" w:rsidRDefault="000C5520" w:rsidP="00D132A6">
      <w:pPr>
        <w:spacing w:line="300" w:lineRule="exact"/>
        <w:rPr>
          <w:rFonts w:ascii="Helvetica" w:hAnsi="Helvetica" w:cs="Arial"/>
          <w:i/>
          <w:lang w:val="de-CH"/>
        </w:rPr>
      </w:pPr>
      <w:r w:rsidRPr="007B65ED">
        <w:rPr>
          <w:rFonts w:ascii="Helvetica" w:hAnsi="Helvetica" w:cs="Arial"/>
          <w:vertAlign w:val="superscript"/>
          <w:lang w:val="de-CH"/>
        </w:rPr>
        <w:t xml:space="preserve">5 </w:t>
      </w:r>
      <w:r w:rsidRPr="007B65ED">
        <w:rPr>
          <w:rFonts w:ascii="Helvetica" w:hAnsi="Helvetica" w:cs="Arial"/>
          <w:i/>
          <w:lang w:val="de-CH"/>
        </w:rPr>
        <w:t xml:space="preserve">Quelle: </w:t>
      </w:r>
      <w:hyperlink r:id="rId9" w:history="1">
        <w:r w:rsidRPr="007B65ED">
          <w:rPr>
            <w:rStyle w:val="Hyperlink"/>
            <w:rFonts w:ascii="Helvetica" w:hAnsi="Helvetica" w:cs="Arial"/>
            <w:i/>
            <w:color w:val="auto"/>
            <w:lang w:val="de-CH"/>
          </w:rPr>
          <w:t>http://www.chinanews.com/ty/2014/12-24/6908729.shtml</w:t>
        </w:r>
      </w:hyperlink>
      <w:r w:rsidRPr="007B65ED">
        <w:rPr>
          <w:rFonts w:ascii="Helvetica" w:hAnsi="Helvetica" w:cs="Arial"/>
          <w:i/>
          <w:lang w:val="de-CH"/>
        </w:rPr>
        <w:t>.</w:t>
      </w:r>
    </w:p>
    <w:p w14:paraId="169457B3" w14:textId="1A45FB55" w:rsidR="000C5520" w:rsidRPr="00E40087" w:rsidRDefault="000C5520" w:rsidP="00D132A6">
      <w:pPr>
        <w:spacing w:line="300" w:lineRule="exact"/>
        <w:rPr>
          <w:rFonts w:ascii="Helvetica" w:hAnsi="Helvetica" w:cs="Arial"/>
          <w:lang w:val="de-CH"/>
        </w:rPr>
      </w:pPr>
      <w:r w:rsidRPr="00E40087">
        <w:rPr>
          <w:rFonts w:ascii="Helvetica" w:hAnsi="Helvetica" w:cs="Arial"/>
          <w:i/>
          <w:vertAlign w:val="superscript"/>
          <w:lang w:val="de-CH"/>
        </w:rPr>
        <w:t>6</w:t>
      </w:r>
      <w:r w:rsidRPr="00E40087">
        <w:rPr>
          <w:rFonts w:ascii="Helvetica" w:hAnsi="Helvetica" w:cs="Arial"/>
          <w:i/>
          <w:lang w:val="de-CH"/>
        </w:rPr>
        <w:t xml:space="preserve"> Quelle: «2016 International Report on Snow &amp; Mountain </w:t>
      </w:r>
      <w:proofErr w:type="spellStart"/>
      <w:r w:rsidRPr="00E40087">
        <w:rPr>
          <w:rFonts w:ascii="Helvetica" w:hAnsi="Helvetica" w:cs="Arial"/>
          <w:i/>
          <w:lang w:val="de-CH"/>
        </w:rPr>
        <w:t>Tourism</w:t>
      </w:r>
      <w:proofErr w:type="spellEnd"/>
      <w:r w:rsidRPr="00E40087">
        <w:rPr>
          <w:rFonts w:ascii="Helvetica" w:hAnsi="Helvetica" w:cs="Arial"/>
          <w:i/>
          <w:lang w:val="de-CH"/>
        </w:rPr>
        <w:t>»</w:t>
      </w:r>
      <w:r w:rsidRPr="00E40087">
        <w:rPr>
          <w:rFonts w:ascii="Helvetica" w:hAnsi="Helvetica" w:cs="Arial"/>
          <w:lang w:val="de-CH"/>
        </w:rPr>
        <w:t xml:space="preserve">, Laurent </w:t>
      </w:r>
      <w:proofErr w:type="spellStart"/>
      <w:r w:rsidRPr="00E40087">
        <w:rPr>
          <w:rFonts w:ascii="Helvetica" w:hAnsi="Helvetica" w:cs="Arial"/>
          <w:lang w:val="de-CH"/>
        </w:rPr>
        <w:t>Vannat</w:t>
      </w:r>
      <w:proofErr w:type="spellEnd"/>
      <w:r w:rsidRPr="00E40087">
        <w:rPr>
          <w:rFonts w:ascii="Helvetica" w:hAnsi="Helvetica" w:cs="Arial"/>
          <w:lang w:val="de-CH"/>
        </w:rPr>
        <w:t>, S. 164.</w:t>
      </w:r>
    </w:p>
    <w:p w14:paraId="168872C6" w14:textId="26973C26" w:rsidR="00F874E5" w:rsidRPr="00E40087" w:rsidRDefault="00F874E5" w:rsidP="00D132A6">
      <w:pPr>
        <w:spacing w:line="300" w:lineRule="exact"/>
        <w:rPr>
          <w:rFonts w:ascii="Helvetica" w:hAnsi="Helvetica" w:cs="Arial"/>
          <w:lang w:val="de-CH"/>
        </w:rPr>
      </w:pPr>
      <w:r w:rsidRPr="00E40087">
        <w:rPr>
          <w:rFonts w:ascii="Helvetica" w:hAnsi="Helvetica" w:cs="Arial"/>
          <w:vertAlign w:val="superscript"/>
          <w:lang w:val="de-CH"/>
        </w:rPr>
        <w:t>7</w:t>
      </w:r>
      <w:r w:rsidRPr="00E40087">
        <w:rPr>
          <w:rFonts w:ascii="Helvetica" w:hAnsi="Helvetica" w:cs="Arial"/>
          <w:lang w:val="de-CH"/>
        </w:rPr>
        <w:t xml:space="preserve"> Quelle: </w:t>
      </w:r>
      <w:proofErr w:type="spellStart"/>
      <w:r w:rsidRPr="00E40087">
        <w:rPr>
          <w:rFonts w:ascii="Helvetica" w:hAnsi="Helvetica" w:cs="Arial"/>
          <w:lang w:val="de-CH"/>
        </w:rPr>
        <w:t>Canadian</w:t>
      </w:r>
      <w:proofErr w:type="spellEnd"/>
      <w:r w:rsidRPr="00E40087">
        <w:rPr>
          <w:rFonts w:ascii="Helvetica" w:hAnsi="Helvetica" w:cs="Arial"/>
          <w:lang w:val="de-CH"/>
        </w:rPr>
        <w:t xml:space="preserve"> </w:t>
      </w:r>
      <w:proofErr w:type="spellStart"/>
      <w:r w:rsidRPr="00E40087">
        <w:rPr>
          <w:rFonts w:ascii="Helvetica" w:hAnsi="Helvetica" w:cs="Arial"/>
          <w:lang w:val="de-CH"/>
        </w:rPr>
        <w:t>Tourism</w:t>
      </w:r>
      <w:proofErr w:type="spellEnd"/>
      <w:r w:rsidRPr="00E40087">
        <w:rPr>
          <w:rFonts w:ascii="Helvetica" w:hAnsi="Helvetica" w:cs="Arial"/>
          <w:lang w:val="de-CH"/>
        </w:rPr>
        <w:t xml:space="preserve"> </w:t>
      </w:r>
      <w:proofErr w:type="spellStart"/>
      <w:r w:rsidRPr="00E40087">
        <w:rPr>
          <w:rFonts w:ascii="Helvetica" w:hAnsi="Helvetica" w:cs="Arial"/>
          <w:lang w:val="de-CH"/>
        </w:rPr>
        <w:t>Commission</w:t>
      </w:r>
      <w:proofErr w:type="spellEnd"/>
      <w:r w:rsidRPr="00E40087">
        <w:rPr>
          <w:rFonts w:ascii="Helvetica" w:hAnsi="Helvetica" w:cs="Arial"/>
          <w:lang w:val="de-CH"/>
        </w:rPr>
        <w:t>, 2012 China Ski Study, Desk Research Report, April 2012.</w:t>
      </w:r>
    </w:p>
    <w:p w14:paraId="40AF77E4" w14:textId="109731B7" w:rsidR="00F874E5" w:rsidRPr="00E40087" w:rsidRDefault="00F874E5" w:rsidP="00D132A6">
      <w:pPr>
        <w:spacing w:line="300" w:lineRule="exact"/>
        <w:rPr>
          <w:rFonts w:ascii="Helvetica" w:hAnsi="Helvetica" w:cs="Arial"/>
          <w:lang w:val="de-CH"/>
        </w:rPr>
      </w:pPr>
      <w:r w:rsidRPr="00E40087">
        <w:rPr>
          <w:rFonts w:ascii="Helvetica" w:hAnsi="Helvetica" w:cs="Arial"/>
          <w:vertAlign w:val="superscript"/>
          <w:lang w:val="de-CH"/>
        </w:rPr>
        <w:t xml:space="preserve">8 </w:t>
      </w:r>
      <w:r w:rsidRPr="00E40087">
        <w:rPr>
          <w:rFonts w:ascii="Helvetica" w:hAnsi="Helvetica" w:cs="Arial"/>
          <w:lang w:val="de-CH"/>
        </w:rPr>
        <w:t>Schätzung Schweiz Tourismus</w:t>
      </w:r>
    </w:p>
    <w:p w14:paraId="36ACA191" w14:textId="17BF07A1" w:rsidR="000C5520" w:rsidRDefault="000C5520" w:rsidP="000C5520">
      <w:pPr>
        <w:spacing w:line="320" w:lineRule="exact"/>
        <w:rPr>
          <w:rFonts w:ascii="Helvetica" w:hAnsi="Helvetica" w:cs="Arial"/>
          <w:i/>
          <w:sz w:val="22"/>
          <w:szCs w:val="22"/>
          <w:vertAlign w:val="superscript"/>
        </w:rPr>
      </w:pPr>
    </w:p>
    <w:p w14:paraId="7F334425" w14:textId="77777777" w:rsidR="007B65ED" w:rsidRPr="000C5520" w:rsidRDefault="007B65ED" w:rsidP="000C5520">
      <w:pPr>
        <w:spacing w:line="320" w:lineRule="exact"/>
        <w:rPr>
          <w:rFonts w:ascii="Helvetica" w:hAnsi="Helvetica" w:cs="Arial"/>
          <w:i/>
          <w:sz w:val="22"/>
          <w:szCs w:val="22"/>
          <w:vertAlign w:val="superscript"/>
        </w:rPr>
      </w:pPr>
      <w:bookmarkStart w:id="0" w:name="_GoBack"/>
      <w:bookmarkEnd w:id="0"/>
    </w:p>
    <w:p w14:paraId="0063961C" w14:textId="07027CC5" w:rsidR="00FD2731" w:rsidRPr="00947040" w:rsidRDefault="00FD2731" w:rsidP="00A154EE">
      <w:pPr>
        <w:spacing w:line="320" w:lineRule="exact"/>
        <w:rPr>
          <w:rFonts w:ascii="Helvetica" w:hAnsi="Helvetica" w:cs="Arial"/>
          <w:b/>
          <w:sz w:val="22"/>
          <w:szCs w:val="22"/>
          <w:lang w:val="de-CH"/>
        </w:rPr>
      </w:pPr>
      <w:r w:rsidRPr="00947040">
        <w:rPr>
          <w:rFonts w:ascii="Helvetica" w:hAnsi="Helvetica" w:cs="Arial"/>
          <w:b/>
          <w:sz w:val="22"/>
          <w:szCs w:val="22"/>
          <w:lang w:val="de-CH"/>
        </w:rPr>
        <w:t>Skifahren und China: Kontext und Aktivitäten von Schweiz Tourismus.</w:t>
      </w:r>
    </w:p>
    <w:p w14:paraId="16AA0791" w14:textId="77777777" w:rsidR="002B4414" w:rsidRPr="00947040" w:rsidRDefault="002B4414" w:rsidP="0038767A">
      <w:pPr>
        <w:spacing w:line="320" w:lineRule="exact"/>
        <w:ind w:left="66"/>
        <w:rPr>
          <w:rFonts w:ascii="Helvetica" w:hAnsi="Helvetica" w:cs="Arial"/>
          <w:b/>
          <w:sz w:val="22"/>
          <w:szCs w:val="22"/>
          <w:highlight w:val="yellow"/>
          <w:lang w:val="de-CH"/>
        </w:rPr>
      </w:pPr>
    </w:p>
    <w:p w14:paraId="6975D8E7" w14:textId="43999DA5" w:rsidR="00143949" w:rsidRPr="00947040" w:rsidRDefault="00FD2731" w:rsidP="00462F07">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Seit Ende 2012</w:t>
      </w:r>
      <w:r w:rsidR="00C318E9" w:rsidRPr="00947040">
        <w:rPr>
          <w:rFonts w:ascii="Helvetica" w:hAnsi="Helvetica" w:cs="Arial"/>
          <w:sz w:val="22"/>
          <w:szCs w:val="22"/>
          <w:lang w:val="de-CH"/>
        </w:rPr>
        <w:t xml:space="preserve"> </w:t>
      </w:r>
      <w:r w:rsidR="00143949" w:rsidRPr="00947040">
        <w:rPr>
          <w:rFonts w:ascii="Helvetica" w:hAnsi="Helvetica" w:cs="Arial"/>
          <w:sz w:val="22"/>
          <w:szCs w:val="22"/>
          <w:lang w:val="de-CH"/>
        </w:rPr>
        <w:t xml:space="preserve">bewirbt ST in China </w:t>
      </w:r>
      <w:proofErr w:type="spellStart"/>
      <w:r w:rsidR="00143949" w:rsidRPr="00947040">
        <w:rPr>
          <w:rFonts w:ascii="Helvetica" w:hAnsi="Helvetica" w:cs="Arial"/>
          <w:sz w:val="22"/>
          <w:szCs w:val="22"/>
          <w:lang w:val="de-CH"/>
        </w:rPr>
        <w:t>proaktiv</w:t>
      </w:r>
      <w:proofErr w:type="spellEnd"/>
      <w:r w:rsidR="00143949" w:rsidRPr="00947040">
        <w:rPr>
          <w:rFonts w:ascii="Helvetica" w:hAnsi="Helvetica" w:cs="Arial"/>
          <w:sz w:val="22"/>
          <w:szCs w:val="22"/>
          <w:lang w:val="de-CH"/>
        </w:rPr>
        <w:t xml:space="preserve"> den Schweizer Winter. Nachdem in den ersten Saisons der Fokus auf dem Imageaufbau lag, konzentrieren sich nun die Aktivitäten insbesondere auf die Erschliessung der zunehmenden Vertriebskanäle. In Zusammenarbeit mit traditionellen Reiseveranstaltern</w:t>
      </w:r>
      <w:r w:rsidR="00587632" w:rsidRPr="00947040">
        <w:rPr>
          <w:rFonts w:ascii="Helvetica" w:hAnsi="Helvetica" w:cs="Arial"/>
          <w:sz w:val="22"/>
          <w:szCs w:val="22"/>
          <w:lang w:val="de-CH"/>
        </w:rPr>
        <w:t xml:space="preserve"> –</w:t>
      </w:r>
      <w:r w:rsidR="00143949" w:rsidRPr="00947040">
        <w:rPr>
          <w:rFonts w:ascii="Helvetica" w:hAnsi="Helvetica" w:cs="Arial"/>
          <w:sz w:val="22"/>
          <w:szCs w:val="22"/>
          <w:lang w:val="de-CH"/>
        </w:rPr>
        <w:t xml:space="preserve"> vermehrt aber auch mit neuen Partnern wie chinesischen Ski-Clubs, Skigebieten oder sozialen Medienplattformen</w:t>
      </w:r>
      <w:r w:rsidR="00587632" w:rsidRPr="00947040">
        <w:rPr>
          <w:rFonts w:ascii="Helvetica" w:hAnsi="Helvetica" w:cs="Arial"/>
          <w:sz w:val="22"/>
          <w:szCs w:val="22"/>
          <w:lang w:val="de-CH"/>
        </w:rPr>
        <w:t xml:space="preserve"> –</w:t>
      </w:r>
      <w:r w:rsidR="00143949" w:rsidRPr="00947040">
        <w:rPr>
          <w:rFonts w:ascii="Helvetica" w:hAnsi="Helvetica" w:cs="Arial"/>
          <w:sz w:val="22"/>
          <w:szCs w:val="22"/>
          <w:lang w:val="de-CH"/>
        </w:rPr>
        <w:t xml:space="preserve"> werden Winter-Reiseprogramme lanciert: die Bandbreite reicht hier von der klassischen Rundreise mit einem </w:t>
      </w:r>
      <w:r w:rsidR="00462F07" w:rsidRPr="00947040">
        <w:rPr>
          <w:rFonts w:ascii="Helvetica" w:hAnsi="Helvetica" w:cs="Arial"/>
          <w:sz w:val="22"/>
          <w:szCs w:val="22"/>
          <w:lang w:val="de-CH"/>
        </w:rPr>
        <w:t>halbtägigen</w:t>
      </w:r>
      <w:r w:rsidR="00143949" w:rsidRPr="00947040">
        <w:rPr>
          <w:rFonts w:ascii="Helvetica" w:hAnsi="Helvetica" w:cs="Arial"/>
          <w:sz w:val="22"/>
          <w:szCs w:val="22"/>
          <w:lang w:val="de-CH"/>
        </w:rPr>
        <w:t xml:space="preserve"> Schnee</w:t>
      </w:r>
      <w:r w:rsidR="00462F07" w:rsidRPr="00947040">
        <w:rPr>
          <w:rFonts w:ascii="Helvetica" w:hAnsi="Helvetica" w:cs="Arial"/>
          <w:sz w:val="22"/>
          <w:szCs w:val="22"/>
          <w:lang w:val="de-CH"/>
        </w:rPr>
        <w:t>sport</w:t>
      </w:r>
      <w:r w:rsidR="00143949" w:rsidRPr="00947040">
        <w:rPr>
          <w:rFonts w:ascii="Helvetica" w:hAnsi="Helvetica" w:cs="Arial"/>
          <w:sz w:val="22"/>
          <w:szCs w:val="22"/>
          <w:lang w:val="de-CH"/>
        </w:rPr>
        <w:t xml:space="preserve">-Erlebnis bis hin zur </w:t>
      </w:r>
      <w:r w:rsidR="00462F07" w:rsidRPr="00947040">
        <w:rPr>
          <w:rFonts w:ascii="Helvetica" w:hAnsi="Helvetica" w:cs="Arial"/>
          <w:sz w:val="22"/>
          <w:szCs w:val="22"/>
          <w:lang w:val="de-CH"/>
        </w:rPr>
        <w:t>siebentägigen Ski</w:t>
      </w:r>
      <w:r w:rsidR="00155CB9" w:rsidRPr="00947040">
        <w:rPr>
          <w:rFonts w:ascii="Helvetica" w:hAnsi="Helvetica" w:cs="Arial"/>
          <w:sz w:val="22"/>
          <w:szCs w:val="22"/>
          <w:lang w:val="de-CH"/>
        </w:rPr>
        <w:t>-R</w:t>
      </w:r>
      <w:r w:rsidR="00462F07" w:rsidRPr="00947040">
        <w:rPr>
          <w:rFonts w:ascii="Helvetica" w:hAnsi="Helvetica" w:cs="Arial"/>
          <w:sz w:val="22"/>
          <w:szCs w:val="22"/>
          <w:lang w:val="de-CH"/>
        </w:rPr>
        <w:t xml:space="preserve">eise. </w:t>
      </w:r>
    </w:p>
    <w:p w14:paraId="03CCE1C5" w14:textId="26E1F0DF" w:rsidR="00D010CF" w:rsidRPr="007B65ED" w:rsidRDefault="009756D6" w:rsidP="00462F07">
      <w:pPr>
        <w:pStyle w:val="ListParagraph"/>
        <w:numPr>
          <w:ilvl w:val="0"/>
          <w:numId w:val="20"/>
        </w:numPr>
        <w:spacing w:line="320" w:lineRule="exact"/>
        <w:ind w:left="426"/>
        <w:rPr>
          <w:rFonts w:ascii="Helvetica" w:hAnsi="Helvetica" w:cs="Arial"/>
          <w:sz w:val="22"/>
          <w:szCs w:val="22"/>
          <w:lang w:val="de-CH"/>
        </w:rPr>
      </w:pPr>
      <w:r w:rsidRPr="00747BC4">
        <w:rPr>
          <w:rFonts w:ascii="Helvetica" w:hAnsi="Helvetica" w:cs="Arial"/>
          <w:sz w:val="22"/>
          <w:szCs w:val="22"/>
          <w:lang w:val="de-CH"/>
        </w:rPr>
        <w:t xml:space="preserve">Seit der Wintersaison 2016/17 </w:t>
      </w:r>
      <w:r w:rsidR="00D010CF" w:rsidRPr="00747BC4">
        <w:rPr>
          <w:rFonts w:ascii="Helvetica" w:hAnsi="Helvetica" w:cs="Arial"/>
          <w:sz w:val="22"/>
          <w:szCs w:val="22"/>
          <w:lang w:val="de-CH"/>
        </w:rPr>
        <w:t xml:space="preserve">findet </w:t>
      </w:r>
      <w:r w:rsidRPr="00747BC4">
        <w:rPr>
          <w:rFonts w:ascii="Helvetica" w:hAnsi="Helvetica" w:cs="Arial"/>
          <w:sz w:val="22"/>
          <w:szCs w:val="22"/>
          <w:lang w:val="de-CH"/>
        </w:rPr>
        <w:t>das neue Produkt</w:t>
      </w:r>
      <w:r w:rsidR="00881F63">
        <w:rPr>
          <w:rFonts w:ascii="Helvetica" w:hAnsi="Helvetica" w:cs="Arial"/>
          <w:sz w:val="22"/>
          <w:szCs w:val="22"/>
          <w:lang w:val="de-CH"/>
        </w:rPr>
        <w:t xml:space="preserve"> «</w:t>
      </w:r>
      <w:r w:rsidR="00747BC4" w:rsidRPr="00747BC4">
        <w:rPr>
          <w:rFonts w:ascii="Helvetica" w:hAnsi="Helvetica" w:cs="Arial"/>
          <w:sz w:val="22"/>
          <w:szCs w:val="22"/>
          <w:lang w:val="de-CH"/>
        </w:rPr>
        <w:t>F</w:t>
      </w:r>
      <w:r w:rsidRPr="00747BC4">
        <w:rPr>
          <w:rFonts w:ascii="Helvetica" w:hAnsi="Helvetica" w:cs="Arial"/>
          <w:sz w:val="22"/>
          <w:szCs w:val="22"/>
          <w:lang w:val="de-CH"/>
        </w:rPr>
        <w:t>irst</w:t>
      </w:r>
      <w:r w:rsidR="00747BC4" w:rsidRPr="00747BC4">
        <w:rPr>
          <w:rFonts w:ascii="Helvetica" w:hAnsi="Helvetica" w:cs="Arial"/>
          <w:sz w:val="22"/>
          <w:szCs w:val="22"/>
          <w:lang w:val="de-CH"/>
        </w:rPr>
        <w:t xml:space="preserve"> Ski E</w:t>
      </w:r>
      <w:r w:rsidR="00881F63">
        <w:rPr>
          <w:rFonts w:ascii="Helvetica" w:hAnsi="Helvetica" w:cs="Arial"/>
          <w:sz w:val="22"/>
          <w:szCs w:val="22"/>
          <w:lang w:val="de-CH"/>
        </w:rPr>
        <w:t>xperience»</w:t>
      </w:r>
      <w:r w:rsidR="00D010CF" w:rsidRPr="00747BC4">
        <w:rPr>
          <w:rFonts w:ascii="Helvetica" w:hAnsi="Helvetica" w:cs="Arial"/>
          <w:sz w:val="22"/>
          <w:szCs w:val="22"/>
          <w:lang w:val="de-CH"/>
        </w:rPr>
        <w:t xml:space="preserve"> bei</w:t>
      </w:r>
      <w:r w:rsidR="00D010CF" w:rsidRPr="00947040">
        <w:rPr>
          <w:rFonts w:ascii="Helvetica" w:hAnsi="Helvetica" w:cs="Arial"/>
          <w:sz w:val="22"/>
          <w:szCs w:val="22"/>
          <w:lang w:val="de-CH"/>
        </w:rPr>
        <w:t xml:space="preserve"> chinesischen Gästen grosse Beachtung: </w:t>
      </w:r>
      <w:r w:rsidR="00881F63">
        <w:rPr>
          <w:rFonts w:ascii="Helvetica" w:hAnsi="Helvetica" w:cs="Arial"/>
          <w:sz w:val="22"/>
          <w:szCs w:val="22"/>
          <w:lang w:val="de-CH"/>
        </w:rPr>
        <w:t>in der Wintersaison 2017/18 können Gäste in 24</w:t>
      </w:r>
      <w:r w:rsidR="00D010CF" w:rsidRPr="00947040">
        <w:rPr>
          <w:rFonts w:ascii="Helvetica" w:hAnsi="Helvetica" w:cs="Arial"/>
          <w:sz w:val="22"/>
          <w:szCs w:val="22"/>
          <w:lang w:val="de-CH"/>
        </w:rPr>
        <w:t xml:space="preserve"> verschiedenen Destinationen zu einem Pauschalpreis eine Ski-Tageskarte, die komplette Ski-Ausrüstung (Miete) sowie einen Skilehrer (an verschiedenen Destinationen mit chinesischen Skilehrern) für einen ersten Tag auf den Pisten und die ersten Kurven im Schnee erleben.</w:t>
      </w:r>
      <w:r w:rsidR="00881F63">
        <w:rPr>
          <w:rFonts w:ascii="Helvetica" w:hAnsi="Helvetica" w:cs="Arial"/>
          <w:sz w:val="22"/>
          <w:szCs w:val="22"/>
          <w:lang w:val="de-CH"/>
        </w:rPr>
        <w:br/>
      </w:r>
      <w:hyperlink r:id="rId10" w:history="1">
        <w:r w:rsidR="00881F63" w:rsidRPr="007B65ED">
          <w:rPr>
            <w:rStyle w:val="Hyperlink"/>
            <w:rFonts w:ascii="Helvetica" w:hAnsi="Helvetica" w:cs="Arial"/>
            <w:color w:val="auto"/>
            <w:sz w:val="22"/>
            <w:szCs w:val="22"/>
            <w:lang w:val="de-CH"/>
          </w:rPr>
          <w:t>MySwitzerland.com/</w:t>
        </w:r>
        <w:proofErr w:type="spellStart"/>
        <w:r w:rsidR="00881F63" w:rsidRPr="007B65ED">
          <w:rPr>
            <w:rStyle w:val="Hyperlink"/>
            <w:rFonts w:ascii="Helvetica" w:hAnsi="Helvetica" w:cs="Arial"/>
            <w:color w:val="auto"/>
            <w:sz w:val="22"/>
            <w:szCs w:val="22"/>
            <w:lang w:val="de-CH"/>
          </w:rPr>
          <w:t>skiexperience</w:t>
        </w:r>
        <w:proofErr w:type="spellEnd"/>
      </w:hyperlink>
    </w:p>
    <w:p w14:paraId="0502E3F8" w14:textId="77777777" w:rsidR="0038767A" w:rsidRPr="00947040" w:rsidRDefault="0038767A" w:rsidP="0038767A">
      <w:pPr>
        <w:spacing w:line="320" w:lineRule="exact"/>
        <w:rPr>
          <w:rFonts w:ascii="Helvetica" w:hAnsi="Helvetica"/>
          <w:sz w:val="22"/>
          <w:szCs w:val="22"/>
          <w:lang w:val="de-CH"/>
        </w:rPr>
      </w:pPr>
    </w:p>
    <w:p w14:paraId="19BB2A53" w14:textId="77777777" w:rsidR="00430C6D" w:rsidRDefault="00430C6D" w:rsidP="0038767A">
      <w:pPr>
        <w:spacing w:line="320" w:lineRule="exact"/>
        <w:rPr>
          <w:rFonts w:ascii="Helvetica" w:hAnsi="Helvetica" w:cs="Arial"/>
          <w:b/>
          <w:sz w:val="22"/>
          <w:szCs w:val="22"/>
          <w:lang w:val="de-CH"/>
        </w:rPr>
      </w:pPr>
    </w:p>
    <w:p w14:paraId="5794609F" w14:textId="315AD750" w:rsidR="0011770B" w:rsidRPr="00947040" w:rsidRDefault="0011770B" w:rsidP="0038767A">
      <w:pPr>
        <w:spacing w:line="320" w:lineRule="exact"/>
        <w:rPr>
          <w:rFonts w:ascii="Helvetica" w:hAnsi="Helvetica" w:cs="Arial"/>
          <w:b/>
          <w:sz w:val="22"/>
          <w:szCs w:val="22"/>
          <w:lang w:val="de-CH"/>
        </w:rPr>
      </w:pPr>
      <w:r w:rsidRPr="00947040">
        <w:rPr>
          <w:rFonts w:ascii="Helvetica" w:hAnsi="Helvetica" w:cs="Arial"/>
          <w:b/>
          <w:sz w:val="22"/>
          <w:szCs w:val="22"/>
          <w:lang w:val="de-CH"/>
        </w:rPr>
        <w:t>Vermarktung der Destination Schweiz.</w:t>
      </w:r>
    </w:p>
    <w:p w14:paraId="2DEA43E0" w14:textId="77777777" w:rsidR="00312296" w:rsidRPr="00947040" w:rsidRDefault="00312296" w:rsidP="0038767A">
      <w:pPr>
        <w:spacing w:line="320" w:lineRule="exact"/>
        <w:rPr>
          <w:rFonts w:ascii="Helvetica" w:hAnsi="Helvetica" w:cs="Arial"/>
          <w:b/>
          <w:sz w:val="22"/>
          <w:szCs w:val="22"/>
          <w:lang w:val="de-CH"/>
        </w:rPr>
      </w:pPr>
    </w:p>
    <w:p w14:paraId="7B267C7F" w14:textId="57DD530B" w:rsidR="00651602" w:rsidRPr="00947040" w:rsidRDefault="00651602"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In der Vermarktung des Reiselandes Schweiz in China setzt </w:t>
      </w:r>
      <w:r w:rsidR="00B6194C" w:rsidRPr="00947040">
        <w:rPr>
          <w:rFonts w:ascii="Helvetica" w:hAnsi="Helvetica" w:cs="Arial"/>
          <w:sz w:val="22"/>
          <w:szCs w:val="22"/>
          <w:lang w:val="de-CH"/>
        </w:rPr>
        <w:t xml:space="preserve">ST </w:t>
      </w:r>
      <w:r w:rsidRPr="00947040">
        <w:rPr>
          <w:rFonts w:ascii="Helvetica" w:hAnsi="Helvetica" w:cs="Arial"/>
          <w:sz w:val="22"/>
          <w:szCs w:val="22"/>
          <w:lang w:val="de-CH"/>
        </w:rPr>
        <w:t xml:space="preserve">in erster Linie auf eine enge Zusammenarbeit mit den führenden Tour Operators in den grössten Herkunftsregionen sowie mit den entstehenden </w:t>
      </w:r>
      <w:proofErr w:type="spellStart"/>
      <w:r w:rsidRPr="00947040">
        <w:rPr>
          <w:rFonts w:ascii="Helvetica" w:hAnsi="Helvetica" w:cs="Arial"/>
          <w:sz w:val="22"/>
          <w:szCs w:val="22"/>
          <w:lang w:val="de-CH"/>
        </w:rPr>
        <w:t>Marktleader</w:t>
      </w:r>
      <w:r w:rsidR="000F1F13" w:rsidRPr="00947040">
        <w:rPr>
          <w:rFonts w:ascii="Helvetica" w:hAnsi="Helvetica" w:cs="Arial"/>
          <w:sz w:val="22"/>
          <w:szCs w:val="22"/>
          <w:lang w:val="de-CH"/>
        </w:rPr>
        <w:t>n</w:t>
      </w:r>
      <w:proofErr w:type="spellEnd"/>
      <w:r w:rsidRPr="00947040">
        <w:rPr>
          <w:rFonts w:ascii="Helvetica" w:hAnsi="Helvetica" w:cs="Arial"/>
          <w:sz w:val="22"/>
          <w:szCs w:val="22"/>
          <w:lang w:val="de-CH"/>
        </w:rPr>
        <w:t xml:space="preserve"> in den wachsenden Herkunftsregionen.</w:t>
      </w:r>
    </w:p>
    <w:p w14:paraId="79E2CD6C" w14:textId="32B55EFA" w:rsidR="00651602" w:rsidRPr="00947040" w:rsidRDefault="00651602"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Ein wichtiger Fokus liegt einerseits auf der Produkteschulung und der Produkteentwicklung (neue Reiserouten, Ausdehnung der bestehenden Aufenthaltsdauer in der Schweiz, neue Destinationen</w:t>
      </w:r>
      <w:r w:rsidR="00660A52" w:rsidRPr="00947040">
        <w:rPr>
          <w:rFonts w:ascii="Helvetica" w:hAnsi="Helvetica" w:cs="Arial"/>
          <w:sz w:val="22"/>
          <w:szCs w:val="22"/>
          <w:lang w:val="de-CH"/>
        </w:rPr>
        <w:t>,</w:t>
      </w:r>
      <w:r w:rsidR="00747BC4">
        <w:rPr>
          <w:rFonts w:ascii="Helvetica" w:hAnsi="Helvetica" w:cs="Arial"/>
          <w:sz w:val="22"/>
          <w:szCs w:val="22"/>
          <w:lang w:val="de-CH"/>
        </w:rPr>
        <w:t xml:space="preserve"> First Ski E</w:t>
      </w:r>
      <w:r w:rsidR="00660A52" w:rsidRPr="00947040">
        <w:rPr>
          <w:rFonts w:ascii="Helvetica" w:hAnsi="Helvetica" w:cs="Arial"/>
          <w:sz w:val="22"/>
          <w:szCs w:val="22"/>
          <w:lang w:val="de-CH"/>
        </w:rPr>
        <w:t>xperience</w:t>
      </w:r>
      <w:r w:rsidRPr="00947040">
        <w:rPr>
          <w:rFonts w:ascii="Helvetica" w:hAnsi="Helvetica" w:cs="Arial"/>
          <w:sz w:val="22"/>
          <w:szCs w:val="22"/>
          <w:lang w:val="de-CH"/>
        </w:rPr>
        <w:t>) und and</w:t>
      </w:r>
      <w:r w:rsidR="00660A52" w:rsidRPr="00947040">
        <w:rPr>
          <w:rFonts w:ascii="Helvetica" w:hAnsi="Helvetica" w:cs="Arial"/>
          <w:sz w:val="22"/>
          <w:szCs w:val="22"/>
          <w:lang w:val="de-CH"/>
        </w:rPr>
        <w:t>e</w:t>
      </w:r>
      <w:r w:rsidRPr="00947040">
        <w:rPr>
          <w:rFonts w:ascii="Helvetica" w:hAnsi="Helvetica" w:cs="Arial"/>
          <w:sz w:val="22"/>
          <w:szCs w:val="22"/>
          <w:lang w:val="de-CH"/>
        </w:rPr>
        <w:t>rerseits auf der Unterstützung der Tour Operators in Promotion und Kommunikation.</w:t>
      </w:r>
    </w:p>
    <w:p w14:paraId="6DBE943F" w14:textId="499516C0" w:rsidR="00651602" w:rsidRPr="00947040" w:rsidRDefault="00651602" w:rsidP="0038767A">
      <w:pPr>
        <w:pStyle w:val="ListParagraph"/>
        <w:numPr>
          <w:ilvl w:val="0"/>
          <w:numId w:val="20"/>
        </w:numPr>
        <w:spacing w:line="320" w:lineRule="exact"/>
        <w:ind w:left="426"/>
        <w:rPr>
          <w:rFonts w:ascii="Helvetica" w:hAnsi="Helvetica" w:cs="Arial"/>
          <w:sz w:val="22"/>
          <w:szCs w:val="22"/>
          <w:lang w:val="de-CH"/>
        </w:rPr>
      </w:pPr>
      <w:r w:rsidRPr="00947040">
        <w:rPr>
          <w:rFonts w:ascii="Helvetica" w:hAnsi="Helvetica" w:cs="Arial"/>
          <w:sz w:val="22"/>
          <w:szCs w:val="22"/>
          <w:lang w:val="de-CH"/>
        </w:rPr>
        <w:t xml:space="preserve">Daneben bleibt die Kommunikation weiterhin entscheidend. Dazu gehört die klassische Medienarbeit mit den traditionellen Medien (Print, Radio, TV), neu aber vermehrt auch mit den neuen </w:t>
      </w:r>
      <w:r w:rsidR="00881F63">
        <w:rPr>
          <w:rFonts w:ascii="Helvetica" w:hAnsi="Helvetica" w:cs="Arial"/>
          <w:sz w:val="22"/>
          <w:szCs w:val="22"/>
          <w:lang w:val="de-CH"/>
        </w:rPr>
        <w:t xml:space="preserve">digitalen </w:t>
      </w:r>
      <w:r w:rsidRPr="00947040">
        <w:rPr>
          <w:rFonts w:ascii="Helvetica" w:hAnsi="Helvetica" w:cs="Arial"/>
          <w:sz w:val="22"/>
          <w:szCs w:val="22"/>
          <w:lang w:val="de-CH"/>
        </w:rPr>
        <w:t>Medien (</w:t>
      </w:r>
      <w:proofErr w:type="spellStart"/>
      <w:r w:rsidR="00881F63">
        <w:rPr>
          <w:rFonts w:ascii="Helvetica" w:hAnsi="Helvetica" w:cs="Arial"/>
          <w:sz w:val="22"/>
          <w:szCs w:val="22"/>
          <w:lang w:val="de-CH"/>
        </w:rPr>
        <w:t>Influencer</w:t>
      </w:r>
      <w:proofErr w:type="spellEnd"/>
      <w:r w:rsidR="00881F63">
        <w:rPr>
          <w:rFonts w:ascii="Helvetica" w:hAnsi="Helvetica" w:cs="Arial"/>
          <w:sz w:val="22"/>
          <w:szCs w:val="22"/>
          <w:lang w:val="de-CH"/>
        </w:rPr>
        <w:t xml:space="preserve"> sowie</w:t>
      </w:r>
      <w:r w:rsidR="00D520DD" w:rsidRPr="00947040">
        <w:rPr>
          <w:rFonts w:ascii="Helvetica" w:hAnsi="Helvetica" w:cs="Arial"/>
          <w:sz w:val="22"/>
          <w:szCs w:val="22"/>
          <w:lang w:val="de-CH"/>
        </w:rPr>
        <w:t xml:space="preserve"> die</w:t>
      </w:r>
      <w:r w:rsidR="00881F63">
        <w:rPr>
          <w:rFonts w:ascii="Helvetica" w:hAnsi="Helvetica" w:cs="Arial"/>
          <w:sz w:val="22"/>
          <w:szCs w:val="22"/>
          <w:lang w:val="de-CH"/>
        </w:rPr>
        <w:t xml:space="preserve"> sozialen</w:t>
      </w:r>
      <w:r w:rsidR="00D520DD" w:rsidRPr="00947040">
        <w:rPr>
          <w:rFonts w:ascii="Helvetica" w:hAnsi="Helvetica" w:cs="Arial"/>
          <w:sz w:val="22"/>
          <w:szCs w:val="22"/>
          <w:lang w:val="de-CH"/>
        </w:rPr>
        <w:t xml:space="preserve"> Netzwerk</w:t>
      </w:r>
      <w:r w:rsidR="00954FF6" w:rsidRPr="00947040">
        <w:rPr>
          <w:rFonts w:ascii="Helvetica" w:hAnsi="Helvetica" w:cs="Arial"/>
          <w:sz w:val="22"/>
          <w:szCs w:val="22"/>
          <w:lang w:val="de-CH"/>
        </w:rPr>
        <w:t>e</w:t>
      </w:r>
      <w:r w:rsidR="00D520DD" w:rsidRPr="00947040">
        <w:rPr>
          <w:rFonts w:ascii="Helvetica" w:hAnsi="Helvetica" w:cs="Arial"/>
          <w:sz w:val="22"/>
          <w:szCs w:val="22"/>
          <w:lang w:val="de-CH"/>
        </w:rPr>
        <w:t xml:space="preserve"> </w:t>
      </w:r>
      <w:proofErr w:type="spellStart"/>
      <w:r w:rsidR="00D520DD" w:rsidRPr="00947040">
        <w:rPr>
          <w:rFonts w:ascii="Helvetica" w:hAnsi="Helvetica" w:cs="Arial"/>
          <w:sz w:val="22"/>
          <w:szCs w:val="22"/>
          <w:lang w:val="de-CH"/>
        </w:rPr>
        <w:t>Weibo</w:t>
      </w:r>
      <w:proofErr w:type="spellEnd"/>
      <w:r w:rsidR="00D520DD" w:rsidRPr="00947040">
        <w:rPr>
          <w:rFonts w:ascii="Helvetica" w:hAnsi="Helvetica" w:cs="Arial"/>
          <w:sz w:val="22"/>
          <w:szCs w:val="22"/>
          <w:lang w:val="de-CH"/>
        </w:rPr>
        <w:t xml:space="preserve"> und </w:t>
      </w:r>
      <w:proofErr w:type="spellStart"/>
      <w:r w:rsidR="00D520DD" w:rsidRPr="00947040">
        <w:rPr>
          <w:rFonts w:ascii="Helvetica" w:hAnsi="Helvetica" w:cs="Arial"/>
          <w:sz w:val="22"/>
          <w:szCs w:val="22"/>
          <w:lang w:val="de-CH"/>
        </w:rPr>
        <w:t>Wechat</w:t>
      </w:r>
      <w:proofErr w:type="spellEnd"/>
      <w:r w:rsidRPr="00947040">
        <w:rPr>
          <w:rFonts w:ascii="Helvetica" w:hAnsi="Helvetica" w:cs="Arial"/>
          <w:sz w:val="22"/>
          <w:szCs w:val="22"/>
          <w:lang w:val="de-CH"/>
        </w:rPr>
        <w:t>).</w:t>
      </w:r>
    </w:p>
    <w:p w14:paraId="6E9342A7" w14:textId="60D1EFDD" w:rsidR="00D132A6" w:rsidRDefault="00D132A6">
      <w:pPr>
        <w:rPr>
          <w:rFonts w:ascii="Helvetica" w:hAnsi="Helvetica"/>
          <w:lang w:val="de-CH"/>
        </w:rPr>
      </w:pPr>
      <w:r>
        <w:rPr>
          <w:rFonts w:ascii="Helvetica" w:hAnsi="Helvetica"/>
          <w:lang w:val="de-CH"/>
        </w:rPr>
        <w:br w:type="page"/>
      </w:r>
    </w:p>
    <w:p w14:paraId="70EBE618" w14:textId="77777777" w:rsidR="0038767A" w:rsidRPr="00947040" w:rsidRDefault="0038767A" w:rsidP="004E28B5">
      <w:pPr>
        <w:spacing w:after="100" w:afterAutospacing="1" w:line="276" w:lineRule="auto"/>
        <w:rPr>
          <w:rFonts w:ascii="Helvetica" w:hAnsi="Helvetica"/>
          <w:lang w:val="de-CH"/>
        </w:rPr>
      </w:pPr>
    </w:p>
    <w:p w14:paraId="273B8D12" w14:textId="093F097A" w:rsidR="0040675B" w:rsidRDefault="0040675B" w:rsidP="0040675B">
      <w:pPr>
        <w:spacing w:line="320" w:lineRule="exact"/>
        <w:rPr>
          <w:rFonts w:ascii="Helvetica" w:hAnsi="Helvetica" w:cs="Arial"/>
          <w:b/>
          <w:sz w:val="22"/>
          <w:szCs w:val="22"/>
          <w:lang w:val="de-CH"/>
        </w:rPr>
      </w:pPr>
      <w:r w:rsidRPr="00947040">
        <w:rPr>
          <w:rFonts w:ascii="Helvetica" w:hAnsi="Helvetica" w:cs="Arial"/>
          <w:b/>
          <w:sz w:val="22"/>
          <w:szCs w:val="22"/>
          <w:lang w:val="de-CH"/>
        </w:rPr>
        <w:t>Tourismusjahr Schweiz – China</w:t>
      </w:r>
    </w:p>
    <w:p w14:paraId="5B0DFBF7" w14:textId="02A38B5F" w:rsidR="00412A07" w:rsidRDefault="00412A07" w:rsidP="0040675B">
      <w:pPr>
        <w:spacing w:line="320" w:lineRule="exact"/>
        <w:rPr>
          <w:rFonts w:ascii="Helvetica" w:hAnsi="Helvetica" w:cs="Arial"/>
          <w:b/>
          <w:sz w:val="22"/>
          <w:szCs w:val="22"/>
          <w:lang w:val="de-CH"/>
        </w:rPr>
      </w:pPr>
    </w:p>
    <w:p w14:paraId="42881FAD" w14:textId="57265E21" w:rsidR="00412A07" w:rsidRPr="00947040" w:rsidRDefault="00430C6D" w:rsidP="0040675B">
      <w:pPr>
        <w:spacing w:line="320" w:lineRule="exact"/>
        <w:rPr>
          <w:rFonts w:ascii="Helvetica" w:hAnsi="Helvetica" w:cs="Arial"/>
          <w:b/>
          <w:sz w:val="22"/>
          <w:szCs w:val="22"/>
          <w:lang w:val="de-CH"/>
        </w:rPr>
      </w:pPr>
      <w:r w:rsidRPr="00994545">
        <w:rPr>
          <w:rFonts w:ascii="Helvetica" w:hAnsi="Helvetica"/>
          <w:noProof/>
          <w:sz w:val="22"/>
          <w:szCs w:val="22"/>
        </w:rPr>
        <w:drawing>
          <wp:anchor distT="0" distB="0" distL="114300" distR="114300" simplePos="0" relativeHeight="251661312" behindDoc="0" locked="0" layoutInCell="1" allowOverlap="1" wp14:anchorId="281DC057" wp14:editId="53D291C9">
            <wp:simplePos x="0" y="0"/>
            <wp:positionH relativeFrom="margin">
              <wp:posOffset>0</wp:posOffset>
            </wp:positionH>
            <wp:positionV relativeFrom="page">
              <wp:posOffset>1880870</wp:posOffset>
            </wp:positionV>
            <wp:extent cx="1073150" cy="1028700"/>
            <wp:effectExtent l="0" t="0" r="0" b="127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IMG:st_logo_sw_de.tif"/>
                    <pic:cNvPicPr>
                      <a:picLocks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315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D45D62" w14:textId="12DC5BBD" w:rsidR="00A154EE" w:rsidRPr="00947040" w:rsidRDefault="00A154EE" w:rsidP="0040675B">
      <w:pPr>
        <w:spacing w:line="320" w:lineRule="exact"/>
        <w:rPr>
          <w:rFonts w:ascii="Helvetica" w:hAnsi="Helvetica" w:cs="Arial"/>
          <w:b/>
          <w:sz w:val="22"/>
          <w:szCs w:val="22"/>
          <w:lang w:val="de-CH"/>
        </w:rPr>
      </w:pPr>
    </w:p>
    <w:p w14:paraId="0C0C45A7" w14:textId="3A35576A" w:rsidR="00412A07" w:rsidRDefault="00412A07" w:rsidP="0040675B">
      <w:pPr>
        <w:spacing w:line="320" w:lineRule="exact"/>
        <w:rPr>
          <w:rFonts w:ascii="Helvetica" w:hAnsi="Helvetica"/>
          <w:sz w:val="22"/>
          <w:szCs w:val="22"/>
          <w:lang w:val="de-CH"/>
        </w:rPr>
      </w:pPr>
    </w:p>
    <w:p w14:paraId="4DD8C30D" w14:textId="77777777" w:rsidR="00412A07" w:rsidRDefault="00412A07" w:rsidP="0040675B">
      <w:pPr>
        <w:spacing w:line="320" w:lineRule="exact"/>
        <w:rPr>
          <w:rFonts w:ascii="Helvetica" w:hAnsi="Helvetica"/>
          <w:sz w:val="22"/>
          <w:szCs w:val="22"/>
          <w:lang w:val="de-CH"/>
        </w:rPr>
      </w:pPr>
    </w:p>
    <w:p w14:paraId="0FBFAA15" w14:textId="66D2F4D5" w:rsidR="00412A07" w:rsidRDefault="00412A07" w:rsidP="0040675B">
      <w:pPr>
        <w:spacing w:line="320" w:lineRule="exact"/>
        <w:rPr>
          <w:rFonts w:ascii="Helvetica" w:hAnsi="Helvetica"/>
          <w:sz w:val="22"/>
          <w:szCs w:val="22"/>
          <w:lang w:val="de-CH"/>
        </w:rPr>
      </w:pPr>
    </w:p>
    <w:p w14:paraId="56FBD8BF" w14:textId="194DDC6D" w:rsidR="00412A07" w:rsidRDefault="00412A07" w:rsidP="0040675B">
      <w:pPr>
        <w:spacing w:line="320" w:lineRule="exact"/>
        <w:rPr>
          <w:rFonts w:ascii="Helvetica" w:hAnsi="Helvetica"/>
          <w:sz w:val="22"/>
          <w:szCs w:val="22"/>
          <w:lang w:val="de-CH"/>
        </w:rPr>
      </w:pPr>
    </w:p>
    <w:p w14:paraId="48BFAE8E" w14:textId="63E92191" w:rsidR="00D132A6" w:rsidRDefault="00412A07" w:rsidP="0040675B">
      <w:pPr>
        <w:spacing w:line="320" w:lineRule="exact"/>
        <w:rPr>
          <w:rFonts w:ascii="Helvetica" w:hAnsi="Helvetica"/>
          <w:sz w:val="22"/>
          <w:szCs w:val="22"/>
          <w:lang w:val="de-CH"/>
        </w:rPr>
      </w:pPr>
      <w:r>
        <w:rPr>
          <w:rFonts w:ascii="Helvetica" w:hAnsi="Helvetica"/>
          <w:sz w:val="22"/>
          <w:szCs w:val="22"/>
          <w:lang w:val="de-CH"/>
        </w:rPr>
        <w:t>E</w:t>
      </w:r>
      <w:r w:rsidR="0040675B" w:rsidRPr="00947040">
        <w:rPr>
          <w:rFonts w:ascii="Helvetica" w:hAnsi="Helvetica"/>
          <w:sz w:val="22"/>
          <w:szCs w:val="22"/>
          <w:lang w:val="de-CH"/>
        </w:rPr>
        <w:t>in bi</w:t>
      </w:r>
      <w:r w:rsidR="00D132A6">
        <w:rPr>
          <w:rFonts w:ascii="Helvetica" w:hAnsi="Helvetica"/>
          <w:sz w:val="22"/>
          <w:szCs w:val="22"/>
          <w:lang w:val="de-CH"/>
        </w:rPr>
        <w:t>-</w:t>
      </w:r>
      <w:r w:rsidR="0040675B" w:rsidRPr="00947040">
        <w:rPr>
          <w:rFonts w:ascii="Helvetica" w:hAnsi="Helvetica"/>
          <w:sz w:val="22"/>
          <w:szCs w:val="22"/>
          <w:lang w:val="de-CH"/>
        </w:rPr>
        <w:t>na</w:t>
      </w:r>
      <w:r>
        <w:rPr>
          <w:rFonts w:ascii="Helvetica" w:hAnsi="Helvetica"/>
          <w:sz w:val="22"/>
          <w:szCs w:val="22"/>
          <w:lang w:val="de-CH"/>
        </w:rPr>
        <w:t>tionales Tourismusjahr Schweiz-</w:t>
      </w:r>
      <w:r w:rsidR="0040675B" w:rsidRPr="00947040">
        <w:rPr>
          <w:rFonts w:ascii="Helvetica" w:hAnsi="Helvetica"/>
          <w:sz w:val="22"/>
          <w:szCs w:val="22"/>
          <w:lang w:val="de-CH"/>
        </w:rPr>
        <w:t xml:space="preserve">China wird der ganzen Branche </w:t>
      </w:r>
      <w:r w:rsidR="00587632" w:rsidRPr="00947040">
        <w:rPr>
          <w:rFonts w:ascii="Helvetica" w:hAnsi="Helvetica"/>
          <w:sz w:val="22"/>
          <w:szCs w:val="22"/>
          <w:lang w:val="de-CH"/>
        </w:rPr>
        <w:t xml:space="preserve">weiter </w:t>
      </w:r>
      <w:r w:rsidR="0040675B" w:rsidRPr="00947040">
        <w:rPr>
          <w:rFonts w:ascii="Helvetica" w:hAnsi="Helvetica"/>
          <w:sz w:val="22"/>
          <w:szCs w:val="22"/>
          <w:lang w:val="de-CH"/>
        </w:rPr>
        <w:t xml:space="preserve">wichtige Impulse liefern und </w:t>
      </w:r>
      <w:r w:rsidR="00FD4E94" w:rsidRPr="00947040">
        <w:rPr>
          <w:rFonts w:ascii="Helvetica" w:hAnsi="Helvetica"/>
          <w:sz w:val="22"/>
          <w:szCs w:val="22"/>
          <w:lang w:val="de-CH"/>
        </w:rPr>
        <w:t xml:space="preserve">in beiden Ländern </w:t>
      </w:r>
      <w:r w:rsidR="0040675B" w:rsidRPr="00947040">
        <w:rPr>
          <w:rFonts w:ascii="Helvetica" w:hAnsi="Helvetica"/>
          <w:sz w:val="22"/>
          <w:szCs w:val="22"/>
          <w:lang w:val="de-CH"/>
        </w:rPr>
        <w:t xml:space="preserve">den Tourismus insgesamt stärken. </w:t>
      </w:r>
      <w:r w:rsidR="00B46ADA" w:rsidRPr="00947040">
        <w:rPr>
          <w:rFonts w:ascii="Helvetica" w:hAnsi="Helvetica"/>
          <w:sz w:val="22"/>
          <w:szCs w:val="22"/>
          <w:lang w:val="de-CH"/>
        </w:rPr>
        <w:t xml:space="preserve">Unter anderem besteht die Absicht, im Bereich Marktforschung intensiver zusammenzuarbeiten, um für zukünftige Tourismusstrategien auf eine noch bessere Datenbasis zurückgreifen zu können. Während des ganzen gemeinsamen Tourismusjahres </w:t>
      </w:r>
      <w:r>
        <w:rPr>
          <w:rFonts w:ascii="Helvetica" w:hAnsi="Helvetica"/>
          <w:sz w:val="22"/>
          <w:szCs w:val="22"/>
          <w:lang w:val="de-CH"/>
        </w:rPr>
        <w:t>wurden</w:t>
      </w:r>
      <w:r w:rsidR="00B46ADA" w:rsidRPr="00947040">
        <w:rPr>
          <w:rFonts w:ascii="Helvetica" w:hAnsi="Helvetica"/>
          <w:sz w:val="22"/>
          <w:szCs w:val="22"/>
          <w:lang w:val="de-CH"/>
        </w:rPr>
        <w:t xml:space="preserve"> darüber hinaus zahlreiche Massnahmen und Veranstaltungen in Chin</w:t>
      </w:r>
      <w:r w:rsidR="00587632" w:rsidRPr="00947040">
        <w:rPr>
          <w:rFonts w:ascii="Helvetica" w:hAnsi="Helvetica"/>
          <w:sz w:val="22"/>
          <w:szCs w:val="22"/>
          <w:lang w:val="de-CH"/>
        </w:rPr>
        <w:t xml:space="preserve">a und in der Schweiz </w:t>
      </w:r>
      <w:r w:rsidR="00C3631B">
        <w:rPr>
          <w:rFonts w:ascii="Helvetica" w:hAnsi="Helvetica"/>
          <w:sz w:val="22"/>
          <w:szCs w:val="22"/>
          <w:lang w:val="de-CH"/>
        </w:rPr>
        <w:t>durchgeführt</w:t>
      </w:r>
      <w:r w:rsidR="00587632" w:rsidRPr="00947040">
        <w:rPr>
          <w:rFonts w:ascii="Helvetica" w:hAnsi="Helvetica"/>
          <w:sz w:val="22"/>
          <w:szCs w:val="22"/>
          <w:lang w:val="de-CH"/>
        </w:rPr>
        <w:t xml:space="preserve"> </w:t>
      </w:r>
      <w:r w:rsidR="00587632" w:rsidRPr="00D132A6">
        <w:rPr>
          <w:rFonts w:ascii="Helvetica" w:hAnsi="Helvetica"/>
          <w:i/>
          <w:sz w:val="22"/>
          <w:szCs w:val="22"/>
          <w:lang w:val="de-CH"/>
        </w:rPr>
        <w:t>(</w:t>
      </w:r>
      <w:r w:rsidR="00AF7986" w:rsidRPr="00D132A6">
        <w:rPr>
          <w:rFonts w:ascii="Helvetica" w:hAnsi="Helvetica"/>
          <w:i/>
          <w:sz w:val="22"/>
          <w:szCs w:val="22"/>
          <w:lang w:val="de-CH"/>
        </w:rPr>
        <w:t xml:space="preserve">die wichtigsten Events </w:t>
      </w:r>
      <w:r w:rsidR="00587632" w:rsidRPr="00D132A6">
        <w:rPr>
          <w:rFonts w:ascii="Helvetica" w:hAnsi="Helvetica"/>
          <w:i/>
          <w:sz w:val="22"/>
          <w:szCs w:val="22"/>
          <w:lang w:val="de-CH"/>
        </w:rPr>
        <w:t>siehe Tabelle)</w:t>
      </w:r>
      <w:r w:rsidR="00587632" w:rsidRPr="00947040">
        <w:rPr>
          <w:rFonts w:ascii="Helvetica" w:hAnsi="Helvetica"/>
          <w:sz w:val="22"/>
          <w:szCs w:val="22"/>
          <w:lang w:val="de-CH"/>
        </w:rPr>
        <w:t>.</w:t>
      </w:r>
    </w:p>
    <w:p w14:paraId="71F3C4B6" w14:textId="77777777" w:rsidR="00D132A6" w:rsidRDefault="00D132A6">
      <w:pPr>
        <w:rPr>
          <w:rFonts w:ascii="Helvetica" w:hAnsi="Helvetica"/>
          <w:sz w:val="22"/>
          <w:szCs w:val="22"/>
          <w:lang w:val="de-CH"/>
        </w:rPr>
      </w:pPr>
      <w:r>
        <w:rPr>
          <w:rFonts w:ascii="Helvetica" w:hAnsi="Helvetica"/>
          <w:sz w:val="22"/>
          <w:szCs w:val="22"/>
          <w:lang w:val="de-CH"/>
        </w:rPr>
        <w:br w:type="page"/>
      </w:r>
    </w:p>
    <w:p w14:paraId="7C984657" w14:textId="77777777" w:rsidR="00D65CA6" w:rsidRPr="00947040" w:rsidRDefault="00D65CA6" w:rsidP="0040675B">
      <w:pPr>
        <w:spacing w:line="320" w:lineRule="exact"/>
        <w:rPr>
          <w:rFonts w:ascii="Helvetica" w:hAnsi="Helvetica"/>
          <w:sz w:val="22"/>
          <w:szCs w:val="22"/>
          <w:lang w:val="de-CH"/>
        </w:rPr>
      </w:pPr>
    </w:p>
    <w:tbl>
      <w:tblPr>
        <w:tblStyle w:val="TableGrid"/>
        <w:tblW w:w="0" w:type="auto"/>
        <w:tblLook w:val="04A0" w:firstRow="1" w:lastRow="0" w:firstColumn="1" w:lastColumn="0" w:noHBand="0" w:noVBand="1"/>
      </w:tblPr>
      <w:tblGrid>
        <w:gridCol w:w="2603"/>
        <w:gridCol w:w="1909"/>
        <w:gridCol w:w="5223"/>
      </w:tblGrid>
      <w:tr w:rsidR="00B46ADA" w:rsidRPr="00747BC4" w14:paraId="136A0E76" w14:textId="77777777" w:rsidTr="008B7840">
        <w:tc>
          <w:tcPr>
            <w:tcW w:w="2603" w:type="dxa"/>
          </w:tcPr>
          <w:p w14:paraId="5A7D5B51" w14:textId="4573EAEC" w:rsidR="00B46ADA" w:rsidRPr="00747BC4" w:rsidRDefault="00B46ADA" w:rsidP="00D132A6">
            <w:pPr>
              <w:spacing w:line="300" w:lineRule="exact"/>
              <w:rPr>
                <w:rFonts w:ascii="Helvetica" w:hAnsi="Helvetica" w:cs="Arial"/>
                <w:b/>
                <w:sz w:val="22"/>
                <w:szCs w:val="22"/>
                <w:lang w:val="de-CH"/>
              </w:rPr>
            </w:pPr>
            <w:r w:rsidRPr="00747BC4">
              <w:rPr>
                <w:rFonts w:ascii="Helvetica" w:eastAsia="Times New Roman" w:hAnsi="Helvetica" w:cs="Arial"/>
                <w:b/>
                <w:sz w:val="22"/>
                <w:szCs w:val="22"/>
                <w:lang w:val="de-CH"/>
              </w:rPr>
              <w:t>Veranstaltung</w:t>
            </w:r>
          </w:p>
        </w:tc>
        <w:tc>
          <w:tcPr>
            <w:tcW w:w="1909" w:type="dxa"/>
          </w:tcPr>
          <w:p w14:paraId="1625145C" w14:textId="2354F751" w:rsidR="00B46ADA" w:rsidRPr="00747BC4" w:rsidRDefault="00B46ADA" w:rsidP="00D132A6">
            <w:pPr>
              <w:spacing w:line="300" w:lineRule="exact"/>
              <w:rPr>
                <w:rFonts w:ascii="Helvetica" w:hAnsi="Helvetica" w:cs="Arial"/>
                <w:b/>
                <w:sz w:val="22"/>
                <w:szCs w:val="22"/>
                <w:lang w:val="de-CH"/>
              </w:rPr>
            </w:pPr>
            <w:r w:rsidRPr="00747BC4">
              <w:rPr>
                <w:rFonts w:ascii="Helvetica" w:hAnsi="Helvetica" w:cs="Arial"/>
                <w:b/>
                <w:sz w:val="22"/>
                <w:szCs w:val="22"/>
                <w:lang w:val="de-CH"/>
              </w:rPr>
              <w:t xml:space="preserve">Datum </w:t>
            </w:r>
          </w:p>
        </w:tc>
        <w:tc>
          <w:tcPr>
            <w:tcW w:w="5223" w:type="dxa"/>
          </w:tcPr>
          <w:p w14:paraId="278AD069" w14:textId="534568B7" w:rsidR="00B46ADA" w:rsidRPr="00747BC4" w:rsidRDefault="00B46ADA" w:rsidP="00D132A6">
            <w:pPr>
              <w:spacing w:line="300" w:lineRule="exact"/>
              <w:rPr>
                <w:rFonts w:ascii="Helvetica" w:hAnsi="Helvetica" w:cs="Arial"/>
                <w:b/>
                <w:sz w:val="22"/>
                <w:szCs w:val="22"/>
                <w:lang w:val="de-CH"/>
              </w:rPr>
            </w:pPr>
            <w:r w:rsidRPr="00747BC4">
              <w:rPr>
                <w:rFonts w:ascii="Helvetica" w:hAnsi="Helvetica" w:cs="Arial"/>
                <w:b/>
                <w:sz w:val="22"/>
                <w:szCs w:val="22"/>
                <w:lang w:val="de-CH"/>
              </w:rPr>
              <w:t>Beschreibung</w:t>
            </w:r>
          </w:p>
        </w:tc>
      </w:tr>
      <w:tr w:rsidR="00BB21CC" w:rsidRPr="00747BC4" w14:paraId="5A490B87" w14:textId="77777777" w:rsidTr="008B7840">
        <w:tc>
          <w:tcPr>
            <w:tcW w:w="2603" w:type="dxa"/>
          </w:tcPr>
          <w:p w14:paraId="4BF0BC9F" w14:textId="3713A7C3" w:rsidR="003E085A" w:rsidRPr="00747BC4" w:rsidRDefault="00C539EB" w:rsidP="00D132A6">
            <w:pPr>
              <w:spacing w:line="300" w:lineRule="exact"/>
              <w:rPr>
                <w:rFonts w:ascii="Helvetica" w:eastAsia="Times New Roman" w:hAnsi="Helvetica" w:cs="Arial"/>
                <w:sz w:val="22"/>
                <w:szCs w:val="22"/>
                <w:lang w:val="de-CH"/>
              </w:rPr>
            </w:pPr>
            <w:r w:rsidRPr="00747BC4">
              <w:rPr>
                <w:rFonts w:ascii="Helvetica" w:eastAsiaTheme="minorEastAsia" w:hAnsi="Helvetica"/>
                <w:sz w:val="22"/>
                <w:szCs w:val="22"/>
                <w:lang w:val="de-CH"/>
              </w:rPr>
              <w:t xml:space="preserve">Belt </w:t>
            </w:r>
            <w:proofErr w:type="spellStart"/>
            <w:r w:rsidRPr="00747BC4">
              <w:rPr>
                <w:rFonts w:ascii="Helvetica" w:eastAsiaTheme="minorEastAsia" w:hAnsi="Helvetica"/>
                <w:sz w:val="22"/>
                <w:szCs w:val="22"/>
                <w:lang w:val="de-CH"/>
              </w:rPr>
              <w:t>and</w:t>
            </w:r>
            <w:proofErr w:type="spellEnd"/>
            <w:r w:rsidRPr="00747BC4">
              <w:rPr>
                <w:rFonts w:ascii="Helvetica" w:eastAsiaTheme="minorEastAsia" w:hAnsi="Helvetica"/>
                <w:sz w:val="22"/>
                <w:szCs w:val="22"/>
                <w:lang w:val="de-CH"/>
              </w:rPr>
              <w:t xml:space="preserve"> Road Forum </w:t>
            </w:r>
            <w:proofErr w:type="spellStart"/>
            <w:r w:rsidRPr="00747BC4">
              <w:rPr>
                <w:rFonts w:ascii="Helvetica" w:eastAsiaTheme="minorEastAsia" w:hAnsi="Helvetica"/>
                <w:sz w:val="22"/>
                <w:szCs w:val="22"/>
                <w:lang w:val="de-CH"/>
              </w:rPr>
              <w:t>for</w:t>
            </w:r>
            <w:proofErr w:type="spellEnd"/>
            <w:r w:rsidRPr="00747BC4">
              <w:rPr>
                <w:rFonts w:ascii="Helvetica" w:eastAsiaTheme="minorEastAsia" w:hAnsi="Helvetica"/>
                <w:sz w:val="22"/>
                <w:szCs w:val="22"/>
                <w:lang w:val="de-CH"/>
              </w:rPr>
              <w:t xml:space="preserve"> International </w:t>
            </w:r>
            <w:proofErr w:type="spellStart"/>
            <w:r w:rsidRPr="00747BC4">
              <w:rPr>
                <w:rFonts w:ascii="Helvetica" w:eastAsiaTheme="minorEastAsia" w:hAnsi="Helvetica"/>
                <w:sz w:val="22"/>
                <w:szCs w:val="22"/>
                <w:lang w:val="de-CH"/>
              </w:rPr>
              <w:t>Cooperation</w:t>
            </w:r>
            <w:proofErr w:type="spellEnd"/>
            <w:r w:rsidRPr="00747BC4">
              <w:rPr>
                <w:rFonts w:ascii="Helvetica" w:hAnsi="Helvetica"/>
                <w:lang w:val="de-CH"/>
              </w:rPr>
              <w:t xml:space="preserve"> </w:t>
            </w:r>
            <w:r w:rsidR="00D13931">
              <w:rPr>
                <w:rFonts w:ascii="Helvetica" w:eastAsiaTheme="minorEastAsia" w:hAnsi="Helvetica"/>
                <w:sz w:val="22"/>
                <w:szCs w:val="22"/>
                <w:lang w:val="de-CH"/>
              </w:rPr>
              <w:t>OBOR («</w:t>
            </w:r>
            <w:proofErr w:type="spellStart"/>
            <w:r w:rsidR="00D13931">
              <w:rPr>
                <w:rFonts w:ascii="Helvetica" w:eastAsiaTheme="minorEastAsia" w:hAnsi="Helvetica"/>
                <w:sz w:val="22"/>
                <w:szCs w:val="22"/>
                <w:lang w:val="de-CH"/>
              </w:rPr>
              <w:t>One</w:t>
            </w:r>
            <w:proofErr w:type="spellEnd"/>
            <w:r w:rsidR="00D13931">
              <w:rPr>
                <w:rFonts w:ascii="Helvetica" w:eastAsiaTheme="minorEastAsia" w:hAnsi="Helvetica"/>
                <w:sz w:val="22"/>
                <w:szCs w:val="22"/>
                <w:lang w:val="de-CH"/>
              </w:rPr>
              <w:t xml:space="preserve"> Belt, </w:t>
            </w:r>
            <w:proofErr w:type="spellStart"/>
            <w:r w:rsidR="00D13931">
              <w:rPr>
                <w:rFonts w:ascii="Helvetica" w:eastAsiaTheme="minorEastAsia" w:hAnsi="Helvetica"/>
                <w:sz w:val="22"/>
                <w:szCs w:val="22"/>
                <w:lang w:val="de-CH"/>
              </w:rPr>
              <w:t>One</w:t>
            </w:r>
            <w:proofErr w:type="spellEnd"/>
            <w:r w:rsidR="00D13931">
              <w:rPr>
                <w:rFonts w:ascii="Helvetica" w:eastAsiaTheme="minorEastAsia" w:hAnsi="Helvetica"/>
                <w:sz w:val="22"/>
                <w:szCs w:val="22"/>
                <w:lang w:val="de-CH"/>
              </w:rPr>
              <w:t xml:space="preserve"> R</w:t>
            </w:r>
            <w:r w:rsidR="003E085A" w:rsidRPr="00747BC4">
              <w:rPr>
                <w:rFonts w:ascii="Helvetica" w:eastAsiaTheme="minorEastAsia" w:hAnsi="Helvetica"/>
                <w:sz w:val="22"/>
                <w:szCs w:val="22"/>
                <w:lang w:val="de-CH"/>
              </w:rPr>
              <w:t>oad</w:t>
            </w:r>
            <w:r w:rsidR="00D13931">
              <w:rPr>
                <w:rFonts w:ascii="Helvetica" w:eastAsiaTheme="minorEastAsia" w:hAnsi="Helvetica"/>
                <w:sz w:val="22"/>
                <w:szCs w:val="22"/>
                <w:lang w:val="de-CH"/>
              </w:rPr>
              <w:t>»</w:t>
            </w:r>
            <w:r w:rsidR="00602F41" w:rsidRPr="00747BC4">
              <w:rPr>
                <w:rFonts w:ascii="Helvetica" w:eastAsiaTheme="minorEastAsia" w:hAnsi="Helvetica"/>
                <w:sz w:val="22"/>
                <w:szCs w:val="22"/>
                <w:lang w:val="de-CH"/>
              </w:rPr>
              <w:t>, Seidenstrasse</w:t>
            </w:r>
            <w:r w:rsidR="00FD4E94">
              <w:rPr>
                <w:rFonts w:ascii="Helvetica" w:eastAsiaTheme="minorEastAsia" w:hAnsi="Helvetica"/>
                <w:sz w:val="22"/>
                <w:szCs w:val="22"/>
                <w:lang w:val="de-CH"/>
              </w:rPr>
              <w:t>n</w:t>
            </w:r>
            <w:r w:rsidR="00602F41" w:rsidRPr="00747BC4">
              <w:rPr>
                <w:rFonts w:ascii="Helvetica" w:eastAsiaTheme="minorEastAsia" w:hAnsi="Helvetica"/>
                <w:sz w:val="22"/>
                <w:szCs w:val="22"/>
                <w:lang w:val="de-CH"/>
              </w:rPr>
              <w:t>projekt)</w:t>
            </w:r>
            <w:r w:rsidRPr="00747BC4">
              <w:rPr>
                <w:rFonts w:ascii="Helvetica" w:eastAsiaTheme="minorEastAsia" w:hAnsi="Helvetica"/>
                <w:sz w:val="22"/>
                <w:szCs w:val="22"/>
                <w:lang w:val="de-CH"/>
              </w:rPr>
              <w:t xml:space="preserve">, </w:t>
            </w:r>
            <w:r w:rsidR="00C3631B">
              <w:rPr>
                <w:rFonts w:ascii="Helvetica" w:eastAsiaTheme="minorEastAsia" w:hAnsi="Helvetica"/>
                <w:sz w:val="22"/>
                <w:szCs w:val="22"/>
                <w:lang w:val="de-CH"/>
              </w:rPr>
              <w:t>Peking</w:t>
            </w:r>
          </w:p>
        </w:tc>
        <w:tc>
          <w:tcPr>
            <w:tcW w:w="1909" w:type="dxa"/>
          </w:tcPr>
          <w:p w14:paraId="6D80EB70" w14:textId="10ADD974" w:rsidR="00BB21CC" w:rsidRPr="00747BC4" w:rsidRDefault="00602F41" w:rsidP="00D132A6">
            <w:pPr>
              <w:spacing w:line="300" w:lineRule="exact"/>
              <w:rPr>
                <w:rFonts w:ascii="Helvetica" w:hAnsi="Helvetica" w:cs="Arial"/>
                <w:sz w:val="22"/>
                <w:szCs w:val="22"/>
                <w:lang w:val="de-CH"/>
              </w:rPr>
            </w:pPr>
            <w:r w:rsidRPr="00747BC4">
              <w:rPr>
                <w:rFonts w:ascii="Helvetica" w:eastAsiaTheme="minorEastAsia" w:hAnsi="Helvetica"/>
                <w:sz w:val="22"/>
                <w:szCs w:val="22"/>
                <w:lang w:val="de-CH"/>
              </w:rPr>
              <w:t xml:space="preserve">13. </w:t>
            </w:r>
            <w:r w:rsidR="003A1E5D" w:rsidRPr="00747BC4">
              <w:rPr>
                <w:rFonts w:ascii="Helvetica" w:eastAsiaTheme="minorEastAsia" w:hAnsi="Helvetica"/>
                <w:sz w:val="22"/>
                <w:szCs w:val="22"/>
                <w:lang w:val="de-CH"/>
              </w:rPr>
              <w:t xml:space="preserve">bis 16. </w:t>
            </w:r>
            <w:r w:rsidRPr="00747BC4">
              <w:rPr>
                <w:rFonts w:ascii="Helvetica" w:eastAsiaTheme="minorEastAsia" w:hAnsi="Helvetica"/>
                <w:sz w:val="22"/>
                <w:szCs w:val="22"/>
                <w:lang w:val="de-CH"/>
              </w:rPr>
              <w:t>Mai</w:t>
            </w:r>
            <w:r w:rsidR="00C539EB" w:rsidRPr="00747BC4">
              <w:rPr>
                <w:rFonts w:ascii="Helvetica" w:eastAsiaTheme="minorEastAsia" w:hAnsi="Helvetica"/>
                <w:sz w:val="22"/>
                <w:szCs w:val="22"/>
                <w:lang w:val="de-CH"/>
              </w:rPr>
              <w:t xml:space="preserve"> 2017</w:t>
            </w:r>
          </w:p>
        </w:tc>
        <w:tc>
          <w:tcPr>
            <w:tcW w:w="5223" w:type="dxa"/>
          </w:tcPr>
          <w:p w14:paraId="258DF21B" w14:textId="63F03DC0" w:rsidR="00BB21CC" w:rsidRDefault="00D13931"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Internat. Forum</w:t>
            </w:r>
            <w:r w:rsidR="00747BC4" w:rsidRPr="00747BC4">
              <w:rPr>
                <w:rFonts w:ascii="Helvetica" w:eastAsiaTheme="minorEastAsia" w:hAnsi="Helvetica"/>
                <w:sz w:val="22"/>
                <w:szCs w:val="22"/>
                <w:lang w:val="de-CH"/>
              </w:rPr>
              <w:t xml:space="preserve"> mit Teilnahme von Bundespräsidentin Doris </w:t>
            </w:r>
            <w:proofErr w:type="spellStart"/>
            <w:r w:rsidR="00747BC4" w:rsidRPr="00747BC4">
              <w:rPr>
                <w:rFonts w:ascii="Helvetica" w:eastAsiaTheme="minorEastAsia" w:hAnsi="Helvetica"/>
                <w:sz w:val="22"/>
                <w:szCs w:val="22"/>
                <w:lang w:val="de-CH"/>
              </w:rPr>
              <w:t>Leuthard</w:t>
            </w:r>
            <w:proofErr w:type="spellEnd"/>
            <w:r>
              <w:rPr>
                <w:rFonts w:ascii="Helvetica" w:eastAsiaTheme="minorEastAsia" w:hAnsi="Helvetica"/>
                <w:sz w:val="22"/>
                <w:szCs w:val="22"/>
                <w:lang w:val="de-CH"/>
              </w:rPr>
              <w:t>.</w:t>
            </w:r>
          </w:p>
          <w:p w14:paraId="05D51310" w14:textId="0D30C728" w:rsidR="00D13931" w:rsidRPr="00747BC4" w:rsidRDefault="00263825" w:rsidP="00D132A6">
            <w:pPr>
              <w:spacing w:line="300" w:lineRule="exact"/>
              <w:rPr>
                <w:rFonts w:ascii="Helvetica" w:hAnsi="Helvetica" w:cs="Arial"/>
                <w:sz w:val="22"/>
                <w:szCs w:val="22"/>
                <w:lang w:val="de-CH"/>
              </w:rPr>
            </w:pPr>
            <w:hyperlink r:id="rId12" w:history="1">
              <w:r w:rsidR="00D13931" w:rsidRPr="00F04162">
                <w:rPr>
                  <w:rStyle w:val="Hyperlink"/>
                  <w:rFonts w:ascii="Helvetica" w:hAnsi="Helvetica" w:cs="Arial"/>
                  <w:sz w:val="22"/>
                  <w:szCs w:val="22"/>
                  <w:lang w:val="de-CH"/>
                </w:rPr>
                <w:t>https://en.wikipedia.org/wiki/Belt_and_Road_Forum</w:t>
              </w:r>
            </w:hyperlink>
            <w:r w:rsidR="00D13931">
              <w:rPr>
                <w:rFonts w:ascii="Helvetica" w:hAnsi="Helvetica" w:cs="Arial"/>
                <w:sz w:val="22"/>
                <w:szCs w:val="22"/>
                <w:lang w:val="de-CH"/>
              </w:rPr>
              <w:t xml:space="preserve"> </w:t>
            </w:r>
          </w:p>
        </w:tc>
      </w:tr>
      <w:tr w:rsidR="00D13931" w:rsidRPr="00747BC4" w14:paraId="347EF60D" w14:textId="77777777" w:rsidTr="008B7840">
        <w:tc>
          <w:tcPr>
            <w:tcW w:w="2603" w:type="dxa"/>
          </w:tcPr>
          <w:p w14:paraId="10566B87" w14:textId="05B230EF" w:rsidR="00D13931" w:rsidRDefault="00D13931" w:rsidP="00D132A6">
            <w:pPr>
              <w:spacing w:line="300" w:lineRule="exact"/>
              <w:rPr>
                <w:rFonts w:ascii="Helvetica" w:eastAsia="Times New Roman" w:hAnsi="Helvetica" w:cs="Arial"/>
                <w:sz w:val="22"/>
                <w:szCs w:val="22"/>
                <w:lang w:val="de-CH"/>
              </w:rPr>
            </w:pPr>
            <w:r>
              <w:rPr>
                <w:rFonts w:ascii="Helvetica" w:eastAsia="Times New Roman" w:hAnsi="Helvetica" w:cs="Arial"/>
                <w:sz w:val="22"/>
                <w:szCs w:val="22"/>
                <w:lang w:val="de-CH"/>
              </w:rPr>
              <w:t>ECO Forum Global, Guiyang</w:t>
            </w:r>
          </w:p>
        </w:tc>
        <w:tc>
          <w:tcPr>
            <w:tcW w:w="1909" w:type="dxa"/>
          </w:tcPr>
          <w:p w14:paraId="5E67D11D" w14:textId="64A65819"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17. Juni 2017</w:t>
            </w:r>
          </w:p>
        </w:tc>
        <w:tc>
          <w:tcPr>
            <w:tcW w:w="5223" w:type="dxa"/>
          </w:tcPr>
          <w:p w14:paraId="4FCE32C8" w14:textId="06F570A6"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Forum zur nachhaltigen Entwicklung.</w:t>
            </w:r>
          </w:p>
        </w:tc>
      </w:tr>
      <w:tr w:rsidR="00D13931" w:rsidRPr="00747BC4" w14:paraId="7AFFF9B1" w14:textId="77777777" w:rsidTr="008B7840">
        <w:tc>
          <w:tcPr>
            <w:tcW w:w="2603" w:type="dxa"/>
          </w:tcPr>
          <w:p w14:paraId="3781FD70" w14:textId="491AF9DB" w:rsidR="00D13931" w:rsidRDefault="00D13931" w:rsidP="00D132A6">
            <w:pPr>
              <w:spacing w:line="300" w:lineRule="exact"/>
              <w:rPr>
                <w:rFonts w:ascii="Helvetica" w:eastAsia="Times New Roman" w:hAnsi="Helvetica" w:cs="Arial"/>
                <w:sz w:val="22"/>
                <w:szCs w:val="22"/>
                <w:lang w:val="de-CH"/>
              </w:rPr>
            </w:pPr>
            <w:proofErr w:type="spellStart"/>
            <w:r>
              <w:rPr>
                <w:rFonts w:ascii="Helvetica" w:eastAsia="Times New Roman" w:hAnsi="Helvetica" w:cs="Arial"/>
                <w:sz w:val="22"/>
                <w:szCs w:val="22"/>
                <w:lang w:val="de-CH"/>
              </w:rPr>
              <w:t>Beautiful</w:t>
            </w:r>
            <w:proofErr w:type="spellEnd"/>
            <w:r>
              <w:rPr>
                <w:rFonts w:ascii="Helvetica" w:eastAsia="Times New Roman" w:hAnsi="Helvetica" w:cs="Arial"/>
                <w:sz w:val="22"/>
                <w:szCs w:val="22"/>
                <w:lang w:val="de-CH"/>
              </w:rPr>
              <w:t xml:space="preserve"> China, Genf</w:t>
            </w:r>
          </w:p>
        </w:tc>
        <w:tc>
          <w:tcPr>
            <w:tcW w:w="1909" w:type="dxa"/>
          </w:tcPr>
          <w:p w14:paraId="10E485B0" w14:textId="2AF01875"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1. September bis 1. Oktober 2017</w:t>
            </w:r>
          </w:p>
        </w:tc>
        <w:tc>
          <w:tcPr>
            <w:tcW w:w="5223" w:type="dxa"/>
          </w:tcPr>
          <w:p w14:paraId="29E96CCF" w14:textId="57E7086F"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Tourismus- und Kulturpromotion.</w:t>
            </w:r>
          </w:p>
        </w:tc>
      </w:tr>
      <w:tr w:rsidR="00D13931" w:rsidRPr="00747BC4" w14:paraId="53316BE4" w14:textId="77777777" w:rsidTr="008B7840">
        <w:tc>
          <w:tcPr>
            <w:tcW w:w="2603" w:type="dxa"/>
          </w:tcPr>
          <w:p w14:paraId="6E24B5EC" w14:textId="113E9FB5" w:rsidR="00D13931" w:rsidRDefault="00D13931" w:rsidP="00D132A6">
            <w:pPr>
              <w:spacing w:line="300" w:lineRule="exact"/>
              <w:rPr>
                <w:rFonts w:ascii="Helvetica" w:eastAsia="Times New Roman" w:hAnsi="Helvetica" w:cs="Arial"/>
                <w:sz w:val="22"/>
                <w:szCs w:val="22"/>
                <w:lang w:val="de-CH"/>
              </w:rPr>
            </w:pPr>
            <w:r>
              <w:rPr>
                <w:rFonts w:ascii="Helvetica" w:eastAsia="Times New Roman" w:hAnsi="Helvetica" w:cs="Arial"/>
                <w:sz w:val="22"/>
                <w:szCs w:val="22"/>
                <w:lang w:val="de-CH"/>
              </w:rPr>
              <w:t>Chinesisch-schweizerisches Hotelmanagement-Forum, Peking</w:t>
            </w:r>
          </w:p>
        </w:tc>
        <w:tc>
          <w:tcPr>
            <w:tcW w:w="1909" w:type="dxa"/>
          </w:tcPr>
          <w:p w14:paraId="11640E02" w14:textId="2A81ADAF"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5. bis 9. September 2017</w:t>
            </w:r>
          </w:p>
        </w:tc>
        <w:tc>
          <w:tcPr>
            <w:tcW w:w="5223" w:type="dxa"/>
          </w:tcPr>
          <w:p w14:paraId="467A0C29" w14:textId="17B9C945" w:rsidR="00D13931" w:rsidRPr="00747BC4" w:rsidRDefault="00D13931" w:rsidP="00D132A6">
            <w:pPr>
              <w:spacing w:line="300" w:lineRule="exact"/>
              <w:rPr>
                <w:rFonts w:ascii="Helvetica" w:hAnsi="Helvetica" w:cs="Arial"/>
                <w:sz w:val="22"/>
                <w:szCs w:val="22"/>
                <w:lang w:val="de-CH"/>
              </w:rPr>
            </w:pPr>
            <w:r>
              <w:rPr>
                <w:rFonts w:ascii="Helvetica" w:hAnsi="Helvetica" w:cs="Arial"/>
                <w:sz w:val="22"/>
                <w:szCs w:val="22"/>
                <w:lang w:val="de-CH"/>
              </w:rPr>
              <w:t>Forum</w:t>
            </w:r>
            <w:r w:rsidR="00A16582">
              <w:rPr>
                <w:rFonts w:ascii="Helvetica" w:hAnsi="Helvetica" w:cs="Arial"/>
                <w:sz w:val="22"/>
                <w:szCs w:val="22"/>
                <w:lang w:val="de-CH"/>
              </w:rPr>
              <w:t xml:space="preserve"> für chinesische Hoteliers, </w:t>
            </w:r>
            <w:r>
              <w:rPr>
                <w:rFonts w:ascii="Helvetica" w:hAnsi="Helvetica" w:cs="Arial"/>
                <w:sz w:val="22"/>
                <w:szCs w:val="22"/>
                <w:lang w:val="de-CH"/>
              </w:rPr>
              <w:t xml:space="preserve">organisiert von der China National </w:t>
            </w:r>
            <w:proofErr w:type="spellStart"/>
            <w:r>
              <w:rPr>
                <w:rFonts w:ascii="Helvetica" w:hAnsi="Helvetica" w:cs="Arial"/>
                <w:sz w:val="22"/>
                <w:szCs w:val="22"/>
                <w:lang w:val="de-CH"/>
              </w:rPr>
              <w:t>Tourism</w:t>
            </w:r>
            <w:proofErr w:type="spellEnd"/>
            <w:r>
              <w:rPr>
                <w:rFonts w:ascii="Helvetica" w:hAnsi="Helvetica" w:cs="Arial"/>
                <w:sz w:val="22"/>
                <w:szCs w:val="22"/>
                <w:lang w:val="de-CH"/>
              </w:rPr>
              <w:t xml:space="preserve"> Administration (CNTA), dem nationalen Hotelverband Chinas sowie Schweiz Tourismus. 300 </w:t>
            </w:r>
            <w:proofErr w:type="spellStart"/>
            <w:r>
              <w:rPr>
                <w:rFonts w:ascii="Helvetica" w:hAnsi="Helvetica" w:cs="Arial"/>
                <w:sz w:val="22"/>
                <w:szCs w:val="22"/>
                <w:lang w:val="de-CH"/>
              </w:rPr>
              <w:t>chin</w:t>
            </w:r>
            <w:proofErr w:type="spellEnd"/>
            <w:r>
              <w:rPr>
                <w:rFonts w:ascii="Helvetica" w:hAnsi="Helvetica" w:cs="Arial"/>
                <w:sz w:val="22"/>
                <w:szCs w:val="22"/>
                <w:lang w:val="de-CH"/>
              </w:rPr>
              <w:t>. Hoteliers haben teilgenommen</w:t>
            </w:r>
            <w:r w:rsidR="00A16582">
              <w:rPr>
                <w:rFonts w:ascii="Helvetica" w:hAnsi="Helvetica" w:cs="Arial"/>
                <w:sz w:val="22"/>
                <w:szCs w:val="22"/>
                <w:lang w:val="de-CH"/>
              </w:rPr>
              <w:t xml:space="preserve"> und Vertreter der EHL, von </w:t>
            </w:r>
            <w:proofErr w:type="spellStart"/>
            <w:r w:rsidR="00A16582">
              <w:rPr>
                <w:rFonts w:ascii="Helvetica" w:hAnsi="Helvetica" w:cs="Arial"/>
                <w:sz w:val="22"/>
                <w:szCs w:val="22"/>
                <w:lang w:val="de-CH"/>
              </w:rPr>
              <w:t>hotelleriesuisse</w:t>
            </w:r>
            <w:proofErr w:type="spellEnd"/>
            <w:r w:rsidR="00A16582">
              <w:rPr>
                <w:rFonts w:ascii="Helvetica" w:hAnsi="Helvetica" w:cs="Arial"/>
                <w:sz w:val="22"/>
                <w:szCs w:val="22"/>
                <w:lang w:val="de-CH"/>
              </w:rPr>
              <w:t xml:space="preserve"> sowie Schweiz Tourismus haben referiert. </w:t>
            </w:r>
          </w:p>
        </w:tc>
      </w:tr>
      <w:tr w:rsidR="00890746" w:rsidRPr="00747BC4" w14:paraId="58B0DE3E" w14:textId="77777777" w:rsidTr="008B7840">
        <w:tc>
          <w:tcPr>
            <w:tcW w:w="2603" w:type="dxa"/>
          </w:tcPr>
          <w:p w14:paraId="62DDAD46" w14:textId="0407D12A" w:rsidR="00890746" w:rsidRPr="00747BC4" w:rsidRDefault="00890746" w:rsidP="00D132A6">
            <w:pPr>
              <w:spacing w:line="300" w:lineRule="exact"/>
              <w:rPr>
                <w:rFonts w:ascii="Helvetica" w:hAnsi="Helvetica" w:cs="Arial"/>
                <w:sz w:val="22"/>
                <w:szCs w:val="22"/>
                <w:lang w:val="de-CH"/>
              </w:rPr>
            </w:pPr>
            <w:r w:rsidRPr="00747BC4">
              <w:rPr>
                <w:rFonts w:ascii="Helvetica" w:hAnsi="Helvetica" w:cs="Arial"/>
                <w:sz w:val="22"/>
                <w:szCs w:val="22"/>
                <w:lang w:val="de-CH"/>
              </w:rPr>
              <w:t>World Winter Sports Expo: Winterevent Schweiz – China</w:t>
            </w:r>
          </w:p>
        </w:tc>
        <w:tc>
          <w:tcPr>
            <w:tcW w:w="1909" w:type="dxa"/>
          </w:tcPr>
          <w:p w14:paraId="6D4D435F" w14:textId="6EEF5FDD" w:rsidR="00890746" w:rsidRPr="00747BC4" w:rsidRDefault="00890746" w:rsidP="00D132A6">
            <w:pPr>
              <w:spacing w:line="300" w:lineRule="exact"/>
              <w:rPr>
                <w:rFonts w:ascii="Helvetica" w:hAnsi="Helvetica" w:cs="Arial"/>
                <w:sz w:val="22"/>
                <w:szCs w:val="22"/>
                <w:lang w:val="de-CH"/>
              </w:rPr>
            </w:pPr>
            <w:r w:rsidRPr="00747BC4">
              <w:rPr>
                <w:rFonts w:ascii="Helvetica" w:hAnsi="Helvetica" w:cs="Arial"/>
                <w:sz w:val="22"/>
                <w:szCs w:val="22"/>
                <w:lang w:val="de-CH"/>
              </w:rPr>
              <w:t>7. bis 10. September 2017</w:t>
            </w:r>
          </w:p>
        </w:tc>
        <w:tc>
          <w:tcPr>
            <w:tcW w:w="5223" w:type="dxa"/>
          </w:tcPr>
          <w:p w14:paraId="481E97C3" w14:textId="4DF4E3A0" w:rsidR="00890746" w:rsidRPr="008B7840" w:rsidRDefault="008B7840" w:rsidP="00D132A6">
            <w:pPr>
              <w:spacing w:line="300" w:lineRule="exact"/>
              <w:rPr>
                <w:rFonts w:ascii="Helvetica" w:hAnsi="Helvetica" w:cs="Arial"/>
                <w:sz w:val="22"/>
                <w:szCs w:val="22"/>
                <w:lang w:val="de-CH"/>
              </w:rPr>
            </w:pPr>
            <w:r>
              <w:rPr>
                <w:rFonts w:ascii="Helvetica" w:hAnsi="Helvetica" w:cs="Arial"/>
                <w:sz w:val="22"/>
                <w:szCs w:val="22"/>
                <w:lang w:val="de-CH"/>
              </w:rPr>
              <w:t>2. Ausgabe der wichtigsten Fachmesse für Wintersport in China mit mehr als 120'000 Besuchern und dem Ehrengastland Schweiz (Präsenz mit einem Stand von 300 m</w:t>
            </w:r>
            <w:r>
              <w:rPr>
                <w:rFonts w:ascii="Helvetica" w:hAnsi="Helvetica" w:cs="Arial"/>
                <w:sz w:val="22"/>
                <w:szCs w:val="22"/>
                <w:vertAlign w:val="superscript"/>
                <w:lang w:val="de-CH"/>
              </w:rPr>
              <w:t>2</w:t>
            </w:r>
            <w:r>
              <w:rPr>
                <w:rFonts w:ascii="Helvetica" w:hAnsi="Helvetica" w:cs="Arial"/>
                <w:sz w:val="22"/>
                <w:szCs w:val="22"/>
                <w:lang w:val="de-CH"/>
              </w:rPr>
              <w:t>).</w:t>
            </w:r>
          </w:p>
        </w:tc>
      </w:tr>
      <w:tr w:rsidR="008B7840" w:rsidRPr="00747BC4" w14:paraId="390313CF" w14:textId="77777777" w:rsidTr="008B7840">
        <w:tc>
          <w:tcPr>
            <w:tcW w:w="2603" w:type="dxa"/>
          </w:tcPr>
          <w:p w14:paraId="62347C24" w14:textId="2569F0C0" w:rsidR="008B7840" w:rsidRPr="00747BC4" w:rsidRDefault="008B7840"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Zwei Bernhardiner auf China-Tournee</w:t>
            </w:r>
          </w:p>
        </w:tc>
        <w:tc>
          <w:tcPr>
            <w:tcW w:w="1909" w:type="dxa"/>
          </w:tcPr>
          <w:p w14:paraId="128B6AD7" w14:textId="42E7EC6E" w:rsidR="008B7840" w:rsidRPr="00747BC4" w:rsidRDefault="008B7840"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7. bis 18. September 2017</w:t>
            </w:r>
          </w:p>
        </w:tc>
        <w:tc>
          <w:tcPr>
            <w:tcW w:w="5223" w:type="dxa"/>
          </w:tcPr>
          <w:p w14:paraId="098E73F4" w14:textId="0D72E995" w:rsidR="008B7840" w:rsidRPr="00F05BC8" w:rsidRDefault="00E768EB" w:rsidP="00D132A6">
            <w:pPr>
              <w:spacing w:line="300" w:lineRule="exact"/>
              <w:rPr>
                <w:rFonts w:ascii="Helvetica" w:hAnsi="Helvetica" w:cs="Arial"/>
                <w:sz w:val="22"/>
                <w:szCs w:val="22"/>
              </w:rPr>
            </w:pPr>
            <w:r>
              <w:rPr>
                <w:rFonts w:ascii="Helvetica" w:hAnsi="Helvetica" w:cs="Arial"/>
                <w:sz w:val="22"/>
                <w:szCs w:val="22"/>
                <w:lang w:val="de-CH"/>
              </w:rPr>
              <w:t>China-Tournee (</w:t>
            </w:r>
            <w:r w:rsidR="008B7840">
              <w:rPr>
                <w:rFonts w:ascii="Helvetica" w:hAnsi="Helvetica" w:cs="Arial"/>
                <w:sz w:val="22"/>
                <w:szCs w:val="22"/>
                <w:lang w:val="de-CH"/>
              </w:rPr>
              <w:t>Peking und Shanghai) der zwei Schweizer Bernhardiner «</w:t>
            </w:r>
            <w:proofErr w:type="spellStart"/>
            <w:r w:rsidR="008B7840">
              <w:rPr>
                <w:rFonts w:ascii="Helvetica" w:hAnsi="Helvetica" w:cs="Arial"/>
                <w:sz w:val="22"/>
                <w:szCs w:val="22"/>
                <w:lang w:val="de-CH"/>
              </w:rPr>
              <w:t>Apéro</w:t>
            </w:r>
            <w:proofErr w:type="spellEnd"/>
            <w:r w:rsidR="008B7840">
              <w:rPr>
                <w:rFonts w:ascii="Helvetica" w:hAnsi="Helvetica" w:cs="Arial"/>
                <w:sz w:val="22"/>
                <w:szCs w:val="22"/>
                <w:lang w:val="de-CH"/>
              </w:rPr>
              <w:t>» und «</w:t>
            </w:r>
            <w:proofErr w:type="spellStart"/>
            <w:r w:rsidR="008B7840">
              <w:rPr>
                <w:rFonts w:ascii="Helvetica" w:hAnsi="Helvetica" w:cs="Arial"/>
                <w:sz w:val="22"/>
                <w:szCs w:val="22"/>
                <w:lang w:val="de-CH"/>
              </w:rPr>
              <w:t>Bricotine</w:t>
            </w:r>
            <w:proofErr w:type="spellEnd"/>
            <w:r w:rsidR="008B7840">
              <w:rPr>
                <w:rFonts w:ascii="Helvetica" w:hAnsi="Helvetica" w:cs="Arial"/>
                <w:sz w:val="22"/>
                <w:szCs w:val="22"/>
                <w:lang w:val="de-CH"/>
              </w:rPr>
              <w:t xml:space="preserve">», um eine emotionale Bindung zwischen potentiellen chinesischen Touristen und der Schweiz (v.a. über soziale Netzwerke) herzustellen. Die beiden Hunde waren an zahlreichen Veranstaltungen präsent und haben einiges Medienecho in China ausgelöst. </w:t>
            </w:r>
          </w:p>
        </w:tc>
      </w:tr>
      <w:tr w:rsidR="008B7840" w:rsidRPr="00747BC4" w14:paraId="7CEB5EFC" w14:textId="77777777" w:rsidTr="00C3631B">
        <w:tc>
          <w:tcPr>
            <w:tcW w:w="2603" w:type="dxa"/>
          </w:tcPr>
          <w:p w14:paraId="10A6ACE4" w14:textId="67815854" w:rsidR="008B7840" w:rsidRPr="00747BC4" w:rsidRDefault="00E768EB" w:rsidP="00D132A6">
            <w:pPr>
              <w:spacing w:line="300" w:lineRule="exact"/>
              <w:rPr>
                <w:rFonts w:ascii="Helvetica" w:hAnsi="Helvetica" w:cs="Arial"/>
                <w:sz w:val="22"/>
                <w:szCs w:val="22"/>
                <w:lang w:val="de-CH"/>
              </w:rPr>
            </w:pPr>
            <w:r>
              <w:rPr>
                <w:rFonts w:ascii="Helvetica" w:eastAsiaTheme="minorEastAsia" w:hAnsi="Helvetica"/>
                <w:sz w:val="22"/>
                <w:szCs w:val="22"/>
                <w:lang w:val="de-CH"/>
              </w:rPr>
              <w:t xml:space="preserve">Great Wall </w:t>
            </w:r>
            <w:proofErr w:type="spellStart"/>
            <w:r>
              <w:rPr>
                <w:rFonts w:ascii="Helvetica" w:eastAsiaTheme="minorEastAsia" w:hAnsi="Helvetica"/>
                <w:sz w:val="22"/>
                <w:szCs w:val="22"/>
                <w:lang w:val="de-CH"/>
              </w:rPr>
              <w:t>Climb</w:t>
            </w:r>
            <w:proofErr w:type="spellEnd"/>
            <w:r>
              <w:rPr>
                <w:rFonts w:ascii="Helvetica" w:eastAsiaTheme="minorEastAsia" w:hAnsi="Helvetica"/>
                <w:sz w:val="22"/>
                <w:szCs w:val="22"/>
                <w:lang w:val="de-CH"/>
              </w:rPr>
              <w:t xml:space="preserve">, </w:t>
            </w:r>
            <w:r w:rsidR="008B7840" w:rsidRPr="00747BC4">
              <w:rPr>
                <w:rFonts w:ascii="Helvetica" w:eastAsiaTheme="minorEastAsia" w:hAnsi="Helvetica"/>
                <w:sz w:val="22"/>
                <w:szCs w:val="22"/>
                <w:lang w:val="de-CH"/>
              </w:rPr>
              <w:t>China</w:t>
            </w:r>
          </w:p>
        </w:tc>
        <w:tc>
          <w:tcPr>
            <w:tcW w:w="1909" w:type="dxa"/>
          </w:tcPr>
          <w:p w14:paraId="65437101" w14:textId="77777777" w:rsidR="008B7840" w:rsidRPr="00747BC4" w:rsidRDefault="008B7840" w:rsidP="00D132A6">
            <w:pPr>
              <w:spacing w:line="300" w:lineRule="exact"/>
              <w:rPr>
                <w:rFonts w:ascii="Helvetica" w:hAnsi="Helvetica" w:cs="Arial"/>
                <w:sz w:val="22"/>
                <w:szCs w:val="22"/>
                <w:lang w:val="de-CH"/>
              </w:rPr>
            </w:pPr>
            <w:r w:rsidRPr="00747BC4">
              <w:rPr>
                <w:rFonts w:ascii="Helvetica" w:eastAsiaTheme="minorEastAsia" w:hAnsi="Helvetica"/>
                <w:sz w:val="22"/>
                <w:szCs w:val="22"/>
                <w:lang w:val="de-CH"/>
              </w:rPr>
              <w:t>15. bis 30. September 2017</w:t>
            </w:r>
          </w:p>
        </w:tc>
        <w:tc>
          <w:tcPr>
            <w:tcW w:w="5223" w:type="dxa"/>
          </w:tcPr>
          <w:p w14:paraId="67532CD2" w14:textId="46CD536E" w:rsidR="008B7840" w:rsidRPr="00747BC4" w:rsidRDefault="008B7840" w:rsidP="00D132A6">
            <w:pPr>
              <w:spacing w:line="300" w:lineRule="exact"/>
              <w:rPr>
                <w:rFonts w:ascii="Helvetica" w:hAnsi="Helvetica" w:cs="Arial"/>
                <w:sz w:val="22"/>
                <w:szCs w:val="22"/>
                <w:lang w:val="de-CH"/>
              </w:rPr>
            </w:pPr>
            <w:r w:rsidRPr="00747BC4">
              <w:rPr>
                <w:rFonts w:ascii="Helvetica" w:eastAsiaTheme="minorEastAsia" w:hAnsi="Helvetica"/>
                <w:sz w:val="22"/>
                <w:szCs w:val="22"/>
                <w:lang w:val="de-CH"/>
              </w:rPr>
              <w:t>100 Schweizer Touristen</w:t>
            </w:r>
            <w:r>
              <w:rPr>
                <w:rFonts w:ascii="Helvetica" w:eastAsiaTheme="minorEastAsia" w:hAnsi="Helvetica"/>
                <w:sz w:val="22"/>
                <w:szCs w:val="22"/>
                <w:lang w:val="de-CH"/>
              </w:rPr>
              <w:t xml:space="preserve"> haben die Chinesische Mauer erwandert. Organisiert von der CNTA.</w:t>
            </w:r>
          </w:p>
        </w:tc>
      </w:tr>
      <w:tr w:rsidR="008B7840" w:rsidRPr="00747BC4" w14:paraId="50741717" w14:textId="77777777" w:rsidTr="008B7840">
        <w:tc>
          <w:tcPr>
            <w:tcW w:w="2603" w:type="dxa"/>
          </w:tcPr>
          <w:p w14:paraId="6CE83CEF" w14:textId="68268E57" w:rsidR="008B7840" w:rsidRPr="00747BC4" w:rsidRDefault="008B7840"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Sonderausstellung «100 Jahre Tourismus</w:t>
            </w:r>
            <w:r w:rsidR="00E768EB">
              <w:rPr>
                <w:rFonts w:ascii="Helvetica" w:eastAsiaTheme="minorEastAsia" w:hAnsi="Helvetica"/>
                <w:sz w:val="22"/>
                <w:szCs w:val="22"/>
                <w:lang w:val="de-CH"/>
              </w:rPr>
              <w:t>-</w:t>
            </w:r>
            <w:r>
              <w:rPr>
                <w:rFonts w:ascii="Helvetica" w:eastAsiaTheme="minorEastAsia" w:hAnsi="Helvetica"/>
                <w:sz w:val="22"/>
                <w:szCs w:val="22"/>
                <w:lang w:val="de-CH"/>
              </w:rPr>
              <w:t xml:space="preserve">promotion in der Schweiz», </w:t>
            </w:r>
            <w:proofErr w:type="spellStart"/>
            <w:r>
              <w:rPr>
                <w:rFonts w:ascii="Helvetica" w:eastAsiaTheme="minorEastAsia" w:hAnsi="Helvetica"/>
                <w:sz w:val="22"/>
                <w:szCs w:val="22"/>
                <w:lang w:val="de-CH"/>
              </w:rPr>
              <w:t>Westbund</w:t>
            </w:r>
            <w:proofErr w:type="spellEnd"/>
            <w:r>
              <w:rPr>
                <w:rFonts w:ascii="Helvetica" w:eastAsiaTheme="minorEastAsia" w:hAnsi="Helvetica"/>
                <w:sz w:val="22"/>
                <w:szCs w:val="22"/>
                <w:lang w:val="de-CH"/>
              </w:rPr>
              <w:t xml:space="preserve"> Art &amp; Design, Shanghai</w:t>
            </w:r>
          </w:p>
        </w:tc>
        <w:tc>
          <w:tcPr>
            <w:tcW w:w="1909" w:type="dxa"/>
          </w:tcPr>
          <w:p w14:paraId="247692C3" w14:textId="5E7B5261" w:rsidR="008B7840" w:rsidRPr="00747BC4" w:rsidRDefault="008B7840"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25. Oktober bis 11. November 2017</w:t>
            </w:r>
          </w:p>
        </w:tc>
        <w:tc>
          <w:tcPr>
            <w:tcW w:w="5223" w:type="dxa"/>
          </w:tcPr>
          <w:p w14:paraId="73E91914" w14:textId="0B0C1D63" w:rsidR="008B7840" w:rsidRPr="00747BC4" w:rsidRDefault="008B7840" w:rsidP="00D132A6">
            <w:pPr>
              <w:spacing w:line="300" w:lineRule="exact"/>
              <w:rPr>
                <w:rFonts w:ascii="Helvetica" w:eastAsiaTheme="minorEastAsia" w:hAnsi="Helvetica"/>
                <w:sz w:val="22"/>
                <w:szCs w:val="22"/>
                <w:lang w:val="de-CH"/>
              </w:rPr>
            </w:pPr>
            <w:r>
              <w:rPr>
                <w:rFonts w:ascii="Helvetica" w:eastAsiaTheme="minorEastAsia" w:hAnsi="Helvetica"/>
                <w:sz w:val="22"/>
                <w:szCs w:val="22"/>
                <w:lang w:val="de-CH"/>
              </w:rPr>
              <w:t xml:space="preserve">Wichtige zeitgenössische Kunstmesse in Shanghai, wo Schweiz Tourismus teilnahm, um das Kunst- und Kulturangebot der Schweiz zu präsentieren. </w:t>
            </w:r>
          </w:p>
        </w:tc>
      </w:tr>
      <w:tr w:rsidR="00890746" w:rsidRPr="00747BC4" w14:paraId="19328D67" w14:textId="77777777" w:rsidTr="008B7840">
        <w:tc>
          <w:tcPr>
            <w:tcW w:w="2603" w:type="dxa"/>
          </w:tcPr>
          <w:p w14:paraId="022EA86A" w14:textId="08697D6E" w:rsidR="00890746" w:rsidRPr="00747BC4" w:rsidRDefault="00890746" w:rsidP="00D132A6">
            <w:pPr>
              <w:spacing w:line="300" w:lineRule="exact"/>
              <w:rPr>
                <w:rFonts w:ascii="Times" w:eastAsiaTheme="minorEastAsia" w:hAnsi="Times"/>
                <w:lang w:val="de-CH"/>
              </w:rPr>
            </w:pPr>
            <w:r w:rsidRPr="00747BC4">
              <w:rPr>
                <w:rFonts w:ascii="Helvetica" w:hAnsi="Helvetica" w:cs="Arial"/>
                <w:sz w:val="22"/>
                <w:szCs w:val="22"/>
                <w:lang w:val="de-CH"/>
              </w:rPr>
              <w:t>Abschlu</w:t>
            </w:r>
            <w:r w:rsidR="008B7840">
              <w:rPr>
                <w:rFonts w:ascii="Helvetica" w:hAnsi="Helvetica" w:cs="Arial"/>
                <w:sz w:val="22"/>
                <w:szCs w:val="22"/>
                <w:lang w:val="de-CH"/>
              </w:rPr>
              <w:t>ssevent Tourismusjahr Schweiz-</w:t>
            </w:r>
            <w:r w:rsidRPr="00747BC4">
              <w:rPr>
                <w:rFonts w:ascii="Helvetica" w:hAnsi="Helvetica" w:cs="Arial"/>
                <w:sz w:val="22"/>
                <w:szCs w:val="22"/>
                <w:lang w:val="de-CH"/>
              </w:rPr>
              <w:t>China</w:t>
            </w:r>
            <w:r w:rsidR="00971021">
              <w:rPr>
                <w:rFonts w:ascii="Helvetica" w:hAnsi="Helvetica" w:cs="Arial"/>
                <w:sz w:val="22"/>
                <w:szCs w:val="22"/>
                <w:lang w:val="de-CH"/>
              </w:rPr>
              <w:t>, Lausanne</w:t>
            </w:r>
          </w:p>
        </w:tc>
        <w:tc>
          <w:tcPr>
            <w:tcW w:w="1909" w:type="dxa"/>
          </w:tcPr>
          <w:p w14:paraId="52FF8FD2" w14:textId="12746657" w:rsidR="00890746" w:rsidRPr="00747BC4" w:rsidRDefault="008B7840" w:rsidP="00D132A6">
            <w:pPr>
              <w:spacing w:line="300" w:lineRule="exact"/>
              <w:rPr>
                <w:rFonts w:ascii="Times" w:eastAsiaTheme="minorEastAsia" w:hAnsi="Times"/>
                <w:lang w:val="de-CH"/>
              </w:rPr>
            </w:pPr>
            <w:r>
              <w:rPr>
                <w:rFonts w:ascii="Helvetica" w:hAnsi="Helvetica" w:cs="Arial"/>
                <w:sz w:val="22"/>
                <w:szCs w:val="22"/>
                <w:lang w:val="de-CH"/>
              </w:rPr>
              <w:t xml:space="preserve">7. </w:t>
            </w:r>
            <w:r w:rsidR="00890746" w:rsidRPr="00747BC4">
              <w:rPr>
                <w:rFonts w:ascii="Helvetica" w:hAnsi="Helvetica" w:cs="Arial"/>
                <w:sz w:val="22"/>
                <w:szCs w:val="22"/>
                <w:lang w:val="de-CH"/>
              </w:rPr>
              <w:t>Dezember 2017</w:t>
            </w:r>
          </w:p>
        </w:tc>
        <w:tc>
          <w:tcPr>
            <w:tcW w:w="5223" w:type="dxa"/>
          </w:tcPr>
          <w:p w14:paraId="313D56AA" w14:textId="13195F46" w:rsidR="00890746" w:rsidRPr="00747BC4" w:rsidRDefault="00971021" w:rsidP="00D132A6">
            <w:pPr>
              <w:spacing w:line="300" w:lineRule="exact"/>
              <w:rPr>
                <w:rFonts w:ascii="Times" w:eastAsiaTheme="minorEastAsia" w:hAnsi="Times"/>
                <w:lang w:val="de-CH"/>
              </w:rPr>
            </w:pPr>
            <w:r>
              <w:rPr>
                <w:rFonts w:ascii="Helvetica" w:hAnsi="Helvetica" w:cs="Arial"/>
                <w:sz w:val="22"/>
                <w:szCs w:val="22"/>
                <w:lang w:val="de-CH"/>
              </w:rPr>
              <w:t xml:space="preserve">Abschlussfeier und </w:t>
            </w:r>
            <w:proofErr w:type="spellStart"/>
            <w:r>
              <w:rPr>
                <w:rFonts w:ascii="Helvetica" w:hAnsi="Helvetica" w:cs="Arial"/>
                <w:sz w:val="22"/>
                <w:szCs w:val="22"/>
                <w:lang w:val="de-CH"/>
              </w:rPr>
              <w:t>Sino</w:t>
            </w:r>
            <w:proofErr w:type="spellEnd"/>
            <w:r>
              <w:rPr>
                <w:rFonts w:ascii="Helvetica" w:hAnsi="Helvetica" w:cs="Arial"/>
                <w:sz w:val="22"/>
                <w:szCs w:val="22"/>
                <w:lang w:val="de-CH"/>
              </w:rPr>
              <w:t xml:space="preserve"> Swiss </w:t>
            </w:r>
            <w:proofErr w:type="spellStart"/>
            <w:r>
              <w:rPr>
                <w:rFonts w:ascii="Helvetica" w:hAnsi="Helvetica" w:cs="Arial"/>
                <w:sz w:val="22"/>
                <w:szCs w:val="22"/>
                <w:lang w:val="de-CH"/>
              </w:rPr>
              <w:t>Tourism</w:t>
            </w:r>
            <w:proofErr w:type="spellEnd"/>
            <w:r>
              <w:rPr>
                <w:rFonts w:ascii="Helvetica" w:hAnsi="Helvetica" w:cs="Arial"/>
                <w:sz w:val="22"/>
                <w:szCs w:val="22"/>
                <w:lang w:val="de-CH"/>
              </w:rPr>
              <w:t xml:space="preserve"> Forum mit namhaften Referentinnen und Referenten aus beiden Ländern. Unterzeichnung einer A</w:t>
            </w:r>
            <w:r w:rsidR="00FD4E94">
              <w:rPr>
                <w:rFonts w:ascii="Helvetica" w:hAnsi="Helvetica" w:cs="Arial"/>
                <w:sz w:val="22"/>
                <w:szCs w:val="22"/>
                <w:lang w:val="de-CH"/>
              </w:rPr>
              <w:t>bsichtserklärung zur dauerhaften</w:t>
            </w:r>
            <w:r>
              <w:rPr>
                <w:rFonts w:ascii="Helvetica" w:hAnsi="Helvetica" w:cs="Arial"/>
                <w:sz w:val="22"/>
                <w:szCs w:val="22"/>
                <w:lang w:val="de-CH"/>
              </w:rPr>
              <w:t xml:space="preserve"> Stärkung der Zusammenarbeit zwischen den beiden Ländern auf dem Gebiet des Tourismus durch Schweiz Tourismus und die CNTA.</w:t>
            </w:r>
          </w:p>
        </w:tc>
      </w:tr>
    </w:tbl>
    <w:p w14:paraId="5853F06E" w14:textId="77777777" w:rsidR="0040675B" w:rsidRPr="00947040" w:rsidRDefault="0040675B" w:rsidP="004E28B5">
      <w:pPr>
        <w:spacing w:after="100" w:afterAutospacing="1" w:line="276" w:lineRule="auto"/>
        <w:rPr>
          <w:rFonts w:ascii="Helvetica" w:hAnsi="Helvetica"/>
          <w:lang w:val="de-CH"/>
        </w:rPr>
      </w:pPr>
    </w:p>
    <w:sectPr w:rsidR="0040675B" w:rsidRPr="00947040" w:rsidSect="00A117A9">
      <w:footerReference w:type="default" r:id="rId13"/>
      <w:headerReference w:type="first" r:id="rId14"/>
      <w:footerReference w:type="first" r:id="rId15"/>
      <w:pgSz w:w="11900" w:h="16840" w:code="9"/>
      <w:pgMar w:top="1702" w:right="1134" w:bottom="851" w:left="1247" w:header="1707" w:footer="893" w:gutter="0"/>
      <w:pgNumType w:start="1"/>
      <w:cols w:space="737"/>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BC5A7" w14:textId="77777777" w:rsidR="00263825" w:rsidRDefault="00263825" w:rsidP="00BA5BD1">
      <w:r>
        <w:separator/>
      </w:r>
    </w:p>
  </w:endnote>
  <w:endnote w:type="continuationSeparator" w:id="0">
    <w:p w14:paraId="5B26C485" w14:textId="77777777" w:rsidR="00263825" w:rsidRDefault="00263825" w:rsidP="00BA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E76A" w14:textId="159FA5F5" w:rsidR="00263825" w:rsidRPr="00C20BE8" w:rsidRDefault="00263825" w:rsidP="001B144C">
    <w:pPr>
      <w:pStyle w:val="Footer"/>
    </w:pPr>
    <w:proofErr w:type="spellStart"/>
    <w:r>
      <w:t>vk</w:t>
    </w:r>
    <w:proofErr w:type="spellEnd"/>
    <w:r w:rsidRPr="00C20BE8">
      <w:t>/</w:t>
    </w:r>
    <w:proofErr w:type="spellStart"/>
    <w:r w:rsidRPr="00C20BE8">
      <w:t>aa</w:t>
    </w:r>
    <w:proofErr w:type="spellEnd"/>
    <w:r w:rsidRPr="00C20BE8">
      <w:t xml:space="preserve">, CC, </w:t>
    </w:r>
    <w:r>
      <w:t>04.12</w:t>
    </w:r>
    <w:r w:rsidRPr="00C20BE8">
      <w:t>. 2017</w:t>
    </w:r>
  </w:p>
  <w:p w14:paraId="25349536" w14:textId="75A4E989" w:rsidR="00263825" w:rsidRDefault="00263825" w:rsidP="00BA5BD1">
    <w:pPr>
      <w:pStyle w:val="Footer"/>
      <w:jc w:val="right"/>
    </w:pPr>
    <w:r>
      <w:t>-</w:t>
    </w:r>
    <w:r>
      <w:fldChar w:fldCharType="begin"/>
    </w:r>
    <w:r>
      <w:instrText xml:space="preserve"> PAGE   \* MERGEFORMAT </w:instrText>
    </w:r>
    <w:r>
      <w:fldChar w:fldCharType="separate"/>
    </w:r>
    <w:r w:rsidR="007B65ED">
      <w:rPr>
        <w:noProof/>
      </w:rPr>
      <w:t>10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55BF" w14:textId="16E3C889" w:rsidR="00263825" w:rsidRDefault="00263825">
    <w:pPr>
      <w:pStyle w:val="Footer"/>
    </w:pPr>
    <w:r>
      <w:rPr>
        <w:noProof/>
      </w:rPr>
      <mc:AlternateContent>
        <mc:Choice Requires="wps">
          <w:drawing>
            <wp:anchor distT="0" distB="0" distL="114300" distR="114300" simplePos="0" relativeHeight="251659264" behindDoc="0" locked="1" layoutInCell="1" allowOverlap="1" wp14:anchorId="4A358984" wp14:editId="53EAE6CB">
              <wp:simplePos x="0" y="0"/>
              <wp:positionH relativeFrom="page">
                <wp:posOffset>760095</wp:posOffset>
              </wp:positionH>
              <wp:positionV relativeFrom="page">
                <wp:posOffset>9989820</wp:posOffset>
              </wp:positionV>
              <wp:extent cx="6047740" cy="5429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D85F1" w14:textId="77777777" w:rsidR="00263825" w:rsidRDefault="00263825">
                          <w:pPr>
                            <w:pStyle w:val="Footer"/>
                            <w:rPr>
                              <w:b/>
                            </w:rPr>
                          </w:pPr>
                        </w:p>
                        <w:p w14:paraId="70583355" w14:textId="77777777" w:rsidR="00263825" w:rsidRDefault="00263825">
                          <w:pPr>
                            <w:pStyle w:val="Footer"/>
                            <w:rPr>
                              <w:b/>
                            </w:rPr>
                          </w:pPr>
                          <w:r>
                            <w:rPr>
                              <w:b/>
                            </w:rPr>
                            <w:t xml:space="preserve">Suisse </w:t>
                          </w:r>
                          <w:proofErr w:type="spellStart"/>
                          <w:r>
                            <w:rPr>
                              <w:b/>
                            </w:rPr>
                            <w:t>Tourisme</w:t>
                          </w:r>
                          <w:proofErr w:type="spellEnd"/>
                          <w:r>
                            <w:rPr>
                              <w:b/>
                            </w:rPr>
                            <w:t xml:space="preserve"> | Schweiz Tourismus | </w:t>
                          </w:r>
                          <w:proofErr w:type="spellStart"/>
                          <w:r>
                            <w:rPr>
                              <w:b/>
                            </w:rPr>
                            <w:t>Svizzera</w:t>
                          </w:r>
                          <w:proofErr w:type="spellEnd"/>
                          <w:r>
                            <w:rPr>
                              <w:b/>
                            </w:rPr>
                            <w:t xml:space="preserve"> </w:t>
                          </w:r>
                          <w:proofErr w:type="spellStart"/>
                          <w:r>
                            <w:rPr>
                              <w:b/>
                            </w:rPr>
                            <w:t>Turismo</w:t>
                          </w:r>
                          <w:proofErr w:type="spellEnd"/>
                          <w:r>
                            <w:rPr>
                              <w:b/>
                            </w:rPr>
                            <w:t xml:space="preserve"> | Switzerland Tourism</w:t>
                          </w:r>
                        </w:p>
                        <w:p w14:paraId="02B63A58" w14:textId="77777777" w:rsidR="00263825" w:rsidRDefault="00263825">
                          <w:pPr>
                            <w:pStyle w:val="Footer"/>
                          </w:pPr>
                          <w:proofErr w:type="spellStart"/>
                          <w:r>
                            <w:t>Tödistrasse</w:t>
                          </w:r>
                          <w:proofErr w:type="spellEnd"/>
                          <w:r>
                            <w:t xml:space="preserve"> 7, </w:t>
                          </w:r>
                          <w:proofErr w:type="spellStart"/>
                          <w:r>
                            <w:t>Postfach</w:t>
                          </w:r>
                          <w:proofErr w:type="spellEnd"/>
                          <w:r>
                            <w:t xml:space="preserve">, CH-8027 Zürich, </w:t>
                          </w:r>
                          <w:proofErr w:type="spellStart"/>
                          <w:r>
                            <w:t>Telefon</w:t>
                          </w:r>
                          <w:proofErr w:type="spellEnd"/>
                          <w:r>
                            <w:t xml:space="preserve"> +41 (0)44 288 11 </w:t>
                          </w:r>
                          <w:proofErr w:type="spellStart"/>
                          <w:r>
                            <w:t>11</w:t>
                          </w:r>
                          <w:proofErr w:type="spellEnd"/>
                          <w:r>
                            <w:t>, Fax +41 (0)44 288 12 05, www.MySwitzerland.com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59.85pt;margin-top:786.6pt;width:476.2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4MRnoCAAAABQAADgAAAGRycy9lMm9Eb2MueG1srFTbjtsgEH2v1H9AvGd9kbOJrTirvTRVpe1F&#10;2u0HEMAxKgYKJPa22n/vgONsenmoqvoBDzAczsycYXU1dBIduHVCqxpnFylGXFHNhNrV+PPjZrbE&#10;yHmiGJFa8Ro/cYev1q9frXpT8Vy3WjJuEYAoV/Wmxq33pkoSR1veEXehDVew2WjbEQ9Tu0uYJT2g&#10;dzLJ0/Qy6bVlxmrKnYPVu3ETryN+03DqPzaN4x7JGgM3H0cbx20Yk/WKVDtLTCvokQb5BxYdEQou&#10;PUHdEU/Q3orfoDpBrXa68RdUd4luGkF5jAGiydJfonloieExFkiOM6c0uf8HSz8cPlkkGNQOI0U6&#10;KNEjHzy60QPK8pCe3rgKvB4M+PkB1oNrCNWZe02/OKT0bUvUjl9bq/uWEwb0snAyOTs64rgAsu3f&#10;awb3kL3XEWhobBcAIRsI0KFMT6fSBC4UFi/TYrEoYIvC3rzIy3weryDVdNpY599y3aFg1NhC6SM6&#10;Odw7H9iQanKJ7LUUbCOkjBO7295Kiw4EZLKJ3xHdnbtJFZyVDsdGxHEFSMIdYS/QjWX/XmZ5kd7k&#10;5WxzuVzMiqaYz8pFupylWXlTQjRlcbd5DgSzomoFY1zdC8UnCWbF35X42AyjeKIIUV/jcg7ZiXGd&#10;s3fnQabx+1OQnfDQkVJ0NV6enEgVCvtGMQibVJ4IOdrJz/RjliEH0z9mJcogVH7UgB+2A6AEbWw1&#10;ewJBWA31gtLCMwJGq+03jHpoyRq7r3tiOUbynQJRhf6dDDsZ28kgisLRGnuMRvPWj32+N1bsWkAe&#10;Zav0NQivEVETLyyOcoU2i+SPT0Lo4/N59Hp5uNY/AAAA//8DAFBLAwQUAAYACAAAACEAqV/ue+IA&#10;AAAOAQAADwAAAGRycy9kb3ducmV2LnhtbEyPwU7DMBBE70j8g7VIXBB1EtSkTeNU0MKtHFqqnt3Y&#10;JBHxOrKdJv17tie4zWifZmeK9WQ6dtHOtxYFxLMImMbKqhZrAcevj+cFMB8kKtlZ1AKu2sO6vL8r&#10;ZK7siHt9OYSaUQj6XApoQuhzzn3VaCP9zPYa6fZtnZGBrKu5cnKkcNPxJIpSbmSL9KGRvd40uvo5&#10;DEZAunXDuMfN0/b4vpOffZ2c3q4nIR4fptcVsKCn8AfDrT5Vh5I6ne2AyrOOfLzMCCUxz14SYDck&#10;ypIY2JlUOl9kwMuC/59R/gIAAP//AwBQSwECLQAUAAYACAAAACEA5JnDwPsAAADhAQAAEwAAAAAA&#10;AAAAAAAAAAAAAAAAW0NvbnRlbnRfVHlwZXNdLnhtbFBLAQItABQABgAIAAAAIQAjsmrh1wAAAJQB&#10;AAALAAAAAAAAAAAAAAAAACwBAABfcmVscy8ucmVsc1BLAQItABQABgAIAAAAIQDDbgxGegIAAAAF&#10;AAAOAAAAAAAAAAAAAAAAACwCAABkcnMvZTJvRG9jLnhtbFBLAQItABQABgAIAAAAIQCpX+574gAA&#10;AA4BAAAPAAAAAAAAAAAAAAAAANIEAABkcnMvZG93bnJldi54bWxQSwUGAAAAAAQABADzAAAA4QUA&#10;AAAA&#10;" stroked="f">
              <v:textbox inset="0,0,0,0">
                <w:txbxContent>
                  <w:p w14:paraId="208D85F1" w14:textId="77777777" w:rsidR="00C80D3C" w:rsidRDefault="00C80D3C">
                    <w:pPr>
                      <w:pStyle w:val="Footer"/>
                      <w:rPr>
                        <w:b/>
                      </w:rPr>
                    </w:pPr>
                  </w:p>
                  <w:p w14:paraId="70583355" w14:textId="77777777" w:rsidR="00C80D3C" w:rsidRDefault="00C80D3C">
                    <w:pPr>
                      <w:pStyle w:val="Footer"/>
                      <w:rPr>
                        <w:b/>
                      </w:rPr>
                    </w:pPr>
                    <w:r>
                      <w:rPr>
                        <w:b/>
                      </w:rPr>
                      <w:t xml:space="preserve">Suisse </w:t>
                    </w:r>
                    <w:proofErr w:type="spellStart"/>
                    <w:r>
                      <w:rPr>
                        <w:b/>
                      </w:rPr>
                      <w:t>Tourisme</w:t>
                    </w:r>
                    <w:proofErr w:type="spellEnd"/>
                    <w:r>
                      <w:rPr>
                        <w:b/>
                      </w:rPr>
                      <w:t xml:space="preserve"> | Schweiz Tourismus | </w:t>
                    </w:r>
                    <w:proofErr w:type="spellStart"/>
                    <w:r>
                      <w:rPr>
                        <w:b/>
                      </w:rPr>
                      <w:t>Svizzera</w:t>
                    </w:r>
                    <w:proofErr w:type="spellEnd"/>
                    <w:r>
                      <w:rPr>
                        <w:b/>
                      </w:rPr>
                      <w:t xml:space="preserve"> </w:t>
                    </w:r>
                    <w:proofErr w:type="spellStart"/>
                    <w:r>
                      <w:rPr>
                        <w:b/>
                      </w:rPr>
                      <w:t>Turismo</w:t>
                    </w:r>
                    <w:proofErr w:type="spellEnd"/>
                    <w:r>
                      <w:rPr>
                        <w:b/>
                      </w:rPr>
                      <w:t xml:space="preserve"> | Switzerland Tourism</w:t>
                    </w:r>
                  </w:p>
                  <w:p w14:paraId="02B63A58" w14:textId="77777777" w:rsidR="00C80D3C" w:rsidRDefault="00C80D3C">
                    <w:pPr>
                      <w:pStyle w:val="Footer"/>
                    </w:pPr>
                    <w:proofErr w:type="spellStart"/>
                    <w:r>
                      <w:t>Tödistrasse</w:t>
                    </w:r>
                    <w:proofErr w:type="spellEnd"/>
                    <w:r>
                      <w:t xml:space="preserve"> 7, </w:t>
                    </w:r>
                    <w:proofErr w:type="spellStart"/>
                    <w:r>
                      <w:t>Postfach</w:t>
                    </w:r>
                    <w:proofErr w:type="spellEnd"/>
                    <w:r>
                      <w:t xml:space="preserve">, CH-8027 Zürich, </w:t>
                    </w:r>
                    <w:proofErr w:type="spellStart"/>
                    <w:r>
                      <w:t>Telefon</w:t>
                    </w:r>
                    <w:proofErr w:type="spellEnd"/>
                    <w:r>
                      <w:t xml:space="preserve"> +41 (0)44 288 11 </w:t>
                    </w:r>
                    <w:proofErr w:type="spellStart"/>
                    <w:r>
                      <w:t>11</w:t>
                    </w:r>
                    <w:proofErr w:type="spellEnd"/>
                    <w:r>
                      <w:t>, Fax +41 (0)44 288 12 05, www.MySwitzerland.com</w:t>
                    </w:r>
                  </w:p>
                </w:txbxContent>
              </v:textbox>
              <w10:wrap anchorx="page" anchory="page"/>
              <w10:anchorlock/>
            </v:shape>
          </w:pict>
        </mc:Fallback>
      </mc:AlternateContent>
    </w:r>
    <w:r>
      <w:t>VVK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84DA8" w14:textId="77777777" w:rsidR="00263825" w:rsidRDefault="00263825" w:rsidP="00BA5BD1">
      <w:r>
        <w:separator/>
      </w:r>
    </w:p>
  </w:footnote>
  <w:footnote w:type="continuationSeparator" w:id="0">
    <w:p w14:paraId="77322837" w14:textId="77777777" w:rsidR="00263825" w:rsidRDefault="00263825" w:rsidP="00BA5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2AA4" w14:textId="25C14E83" w:rsidR="00263825" w:rsidRPr="00A117A9" w:rsidRDefault="00263825" w:rsidP="00A117A9">
    <w:pPr>
      <w:pStyle w:val="Header"/>
    </w:pPr>
    <w:r>
      <w:rPr>
        <w:noProof/>
      </w:rPr>
      <w:drawing>
        <wp:anchor distT="0" distB="0" distL="114300" distR="114300" simplePos="0" relativeHeight="251668480" behindDoc="0" locked="0" layoutInCell="1" allowOverlap="1" wp14:anchorId="03EDAC1E" wp14:editId="4FF0BB09">
          <wp:simplePos x="0" y="0"/>
          <wp:positionH relativeFrom="page">
            <wp:posOffset>0</wp:posOffset>
          </wp:positionH>
          <wp:positionV relativeFrom="page">
            <wp:posOffset>0</wp:posOffset>
          </wp:positionV>
          <wp:extent cx="7569200" cy="1007745"/>
          <wp:effectExtent l="0" t="0" r="0" b="8255"/>
          <wp:wrapNone/>
          <wp:docPr id="12" name="Picture 12" descr="::IMG:st_logo_sw_d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IMG:st_logo_sw_de.t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BB8"/>
    <w:multiLevelType w:val="hybridMultilevel"/>
    <w:tmpl w:val="40428652"/>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96678"/>
    <w:multiLevelType w:val="hybridMultilevel"/>
    <w:tmpl w:val="AE0EC3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666FB8"/>
    <w:multiLevelType w:val="hybridMultilevel"/>
    <w:tmpl w:val="84E6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60699"/>
    <w:multiLevelType w:val="multilevel"/>
    <w:tmpl w:val="800A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7B2947"/>
    <w:multiLevelType w:val="hybridMultilevel"/>
    <w:tmpl w:val="5900C2D2"/>
    <w:lvl w:ilvl="0" w:tplc="E0F46B42">
      <w:numFmt w:val="bullet"/>
      <w:lvlText w:val="-"/>
      <w:lvlJc w:val="left"/>
      <w:pPr>
        <w:ind w:left="720" w:hanging="360"/>
      </w:pPr>
      <w:rPr>
        <w:rFonts w:ascii="Helvetica" w:eastAsia="Times"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6CC6"/>
    <w:multiLevelType w:val="hybridMultilevel"/>
    <w:tmpl w:val="8452DC92"/>
    <w:lvl w:ilvl="0" w:tplc="4EB4D7E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222A5"/>
    <w:multiLevelType w:val="hybridMultilevel"/>
    <w:tmpl w:val="9DA0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010C"/>
    <w:multiLevelType w:val="hybridMultilevel"/>
    <w:tmpl w:val="B930038C"/>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239B"/>
    <w:multiLevelType w:val="hybridMultilevel"/>
    <w:tmpl w:val="5C3CD062"/>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87511"/>
    <w:multiLevelType w:val="hybridMultilevel"/>
    <w:tmpl w:val="9C866CD0"/>
    <w:lvl w:ilvl="0" w:tplc="AC6AD246">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BB6AEB"/>
    <w:multiLevelType w:val="hybridMultilevel"/>
    <w:tmpl w:val="03F4ECD4"/>
    <w:lvl w:ilvl="0" w:tplc="12BACCA4">
      <w:start w:val="1"/>
      <w:numFmt w:val="bullet"/>
      <w:lvlText w:val="—"/>
      <w:lvlJc w:val="left"/>
      <w:pPr>
        <w:ind w:left="3600" w:hanging="360"/>
      </w:pPr>
      <w:rPr>
        <w:rFonts w:ascii="Helvetica" w:hAnsi="Helvetica" w:hint="default"/>
        <w:color w:val="auto"/>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EDE19E6"/>
    <w:multiLevelType w:val="hybridMultilevel"/>
    <w:tmpl w:val="9C3C387C"/>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178AD"/>
    <w:multiLevelType w:val="hybridMultilevel"/>
    <w:tmpl w:val="C7581DD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nsid w:val="46114665"/>
    <w:multiLevelType w:val="hybridMultilevel"/>
    <w:tmpl w:val="C8921C6A"/>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056E5"/>
    <w:multiLevelType w:val="hybridMultilevel"/>
    <w:tmpl w:val="928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2242"/>
    <w:multiLevelType w:val="hybridMultilevel"/>
    <w:tmpl w:val="3F1C7B00"/>
    <w:lvl w:ilvl="0" w:tplc="4EB4D7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3C7DAA"/>
    <w:multiLevelType w:val="hybridMultilevel"/>
    <w:tmpl w:val="D006185E"/>
    <w:lvl w:ilvl="0" w:tplc="EABCDB5A">
      <w:numFmt w:val="bullet"/>
      <w:lvlText w:val="-"/>
      <w:lvlJc w:val="left"/>
      <w:pPr>
        <w:ind w:left="720" w:hanging="360"/>
      </w:pPr>
      <w:rPr>
        <w:rFonts w:ascii="Helvetica" w:eastAsia="Times"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14BC1"/>
    <w:multiLevelType w:val="hybridMultilevel"/>
    <w:tmpl w:val="E46C81CC"/>
    <w:lvl w:ilvl="0" w:tplc="4EB4D7EA">
      <w:start w:val="1"/>
      <w:numFmt w:val="bullet"/>
      <w:lvlText w:val="—"/>
      <w:lvlJc w:val="left"/>
      <w:pPr>
        <w:ind w:left="36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134A00"/>
    <w:multiLevelType w:val="hybridMultilevel"/>
    <w:tmpl w:val="54024F56"/>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E42C7"/>
    <w:multiLevelType w:val="hybridMultilevel"/>
    <w:tmpl w:val="F9CA7EE4"/>
    <w:lvl w:ilvl="0" w:tplc="D5747284">
      <w:numFmt w:val="bullet"/>
      <w:lvlText w:val="-"/>
      <w:lvlJc w:val="left"/>
      <w:pPr>
        <w:ind w:left="3733" w:hanging="360"/>
      </w:pPr>
      <w:rPr>
        <w:rFonts w:ascii="Helvetica" w:eastAsia="Times" w:hAnsi="Helvetica" w:cs="Arial" w:hint="default"/>
      </w:rPr>
    </w:lvl>
    <w:lvl w:ilvl="1" w:tplc="04090003" w:tentative="1">
      <w:start w:val="1"/>
      <w:numFmt w:val="bullet"/>
      <w:lvlText w:val="o"/>
      <w:lvlJc w:val="left"/>
      <w:pPr>
        <w:ind w:left="4453" w:hanging="360"/>
      </w:pPr>
      <w:rPr>
        <w:rFonts w:ascii="Courier New" w:hAnsi="Courier New" w:hint="default"/>
      </w:rPr>
    </w:lvl>
    <w:lvl w:ilvl="2" w:tplc="04090005" w:tentative="1">
      <w:start w:val="1"/>
      <w:numFmt w:val="bullet"/>
      <w:lvlText w:val=""/>
      <w:lvlJc w:val="left"/>
      <w:pPr>
        <w:ind w:left="5173" w:hanging="360"/>
      </w:pPr>
      <w:rPr>
        <w:rFonts w:ascii="Wingdings" w:hAnsi="Wingdings" w:hint="default"/>
      </w:rPr>
    </w:lvl>
    <w:lvl w:ilvl="3" w:tplc="04090001" w:tentative="1">
      <w:start w:val="1"/>
      <w:numFmt w:val="bullet"/>
      <w:lvlText w:val=""/>
      <w:lvlJc w:val="left"/>
      <w:pPr>
        <w:ind w:left="5893" w:hanging="360"/>
      </w:pPr>
      <w:rPr>
        <w:rFonts w:ascii="Symbol" w:hAnsi="Symbol" w:hint="default"/>
      </w:rPr>
    </w:lvl>
    <w:lvl w:ilvl="4" w:tplc="04090003" w:tentative="1">
      <w:start w:val="1"/>
      <w:numFmt w:val="bullet"/>
      <w:lvlText w:val="o"/>
      <w:lvlJc w:val="left"/>
      <w:pPr>
        <w:ind w:left="6613" w:hanging="360"/>
      </w:pPr>
      <w:rPr>
        <w:rFonts w:ascii="Courier New" w:hAnsi="Courier New" w:hint="default"/>
      </w:rPr>
    </w:lvl>
    <w:lvl w:ilvl="5" w:tplc="04090005" w:tentative="1">
      <w:start w:val="1"/>
      <w:numFmt w:val="bullet"/>
      <w:lvlText w:val=""/>
      <w:lvlJc w:val="left"/>
      <w:pPr>
        <w:ind w:left="7333" w:hanging="360"/>
      </w:pPr>
      <w:rPr>
        <w:rFonts w:ascii="Wingdings" w:hAnsi="Wingdings" w:hint="default"/>
      </w:rPr>
    </w:lvl>
    <w:lvl w:ilvl="6" w:tplc="04090001" w:tentative="1">
      <w:start w:val="1"/>
      <w:numFmt w:val="bullet"/>
      <w:lvlText w:val=""/>
      <w:lvlJc w:val="left"/>
      <w:pPr>
        <w:ind w:left="8053" w:hanging="360"/>
      </w:pPr>
      <w:rPr>
        <w:rFonts w:ascii="Symbol" w:hAnsi="Symbol" w:hint="default"/>
      </w:rPr>
    </w:lvl>
    <w:lvl w:ilvl="7" w:tplc="04090003" w:tentative="1">
      <w:start w:val="1"/>
      <w:numFmt w:val="bullet"/>
      <w:lvlText w:val="o"/>
      <w:lvlJc w:val="left"/>
      <w:pPr>
        <w:ind w:left="8773" w:hanging="360"/>
      </w:pPr>
      <w:rPr>
        <w:rFonts w:ascii="Courier New" w:hAnsi="Courier New" w:hint="default"/>
      </w:rPr>
    </w:lvl>
    <w:lvl w:ilvl="8" w:tplc="04090005" w:tentative="1">
      <w:start w:val="1"/>
      <w:numFmt w:val="bullet"/>
      <w:lvlText w:val=""/>
      <w:lvlJc w:val="left"/>
      <w:pPr>
        <w:ind w:left="9493" w:hanging="360"/>
      </w:pPr>
      <w:rPr>
        <w:rFonts w:ascii="Wingdings" w:hAnsi="Wingdings" w:hint="default"/>
      </w:rPr>
    </w:lvl>
  </w:abstractNum>
  <w:abstractNum w:abstractNumId="20">
    <w:nsid w:val="5AA07EC9"/>
    <w:multiLevelType w:val="hybridMultilevel"/>
    <w:tmpl w:val="7CBA7186"/>
    <w:lvl w:ilvl="0" w:tplc="4EB4D7EA">
      <w:start w:val="1"/>
      <w:numFmt w:val="bullet"/>
      <w:lvlText w:val="—"/>
      <w:lvlJc w:val="left"/>
      <w:pPr>
        <w:ind w:left="720" w:hanging="360"/>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040BE"/>
    <w:multiLevelType w:val="hybridMultilevel"/>
    <w:tmpl w:val="CAF4A660"/>
    <w:lvl w:ilvl="0" w:tplc="D5747284">
      <w:numFmt w:val="bullet"/>
      <w:lvlText w:val="-"/>
      <w:lvlJc w:val="left"/>
      <w:pPr>
        <w:ind w:left="720" w:hanging="360"/>
      </w:pPr>
      <w:rPr>
        <w:rFonts w:ascii="Helvetica" w:eastAsia="Times" w:hAnsi="Helvetic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C3DD2"/>
    <w:multiLevelType w:val="hybridMultilevel"/>
    <w:tmpl w:val="CDB6736E"/>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891FE2"/>
    <w:multiLevelType w:val="hybridMultilevel"/>
    <w:tmpl w:val="D5221882"/>
    <w:lvl w:ilvl="0" w:tplc="4EB4D7EA">
      <w:start w:val="1"/>
      <w:numFmt w:val="bullet"/>
      <w:lvlText w:val="—"/>
      <w:lvlJc w:val="left"/>
      <w:pPr>
        <w:ind w:left="786" w:hanging="360"/>
      </w:pPr>
      <w:rPr>
        <w:rFonts w:ascii="Helvetica" w:hAnsi="Helvetica"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649747D7"/>
    <w:multiLevelType w:val="hybridMultilevel"/>
    <w:tmpl w:val="832250FA"/>
    <w:lvl w:ilvl="0" w:tplc="13B44FBE">
      <w:start w:val="2"/>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0773E"/>
    <w:multiLevelType w:val="hybridMultilevel"/>
    <w:tmpl w:val="0CBA8868"/>
    <w:lvl w:ilvl="0" w:tplc="AC6AD246">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FA66F0"/>
    <w:multiLevelType w:val="hybridMultilevel"/>
    <w:tmpl w:val="BA143AD2"/>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D17E13"/>
    <w:multiLevelType w:val="hybridMultilevel"/>
    <w:tmpl w:val="F292904E"/>
    <w:lvl w:ilvl="0" w:tplc="4EB4D7EA">
      <w:start w:val="1"/>
      <w:numFmt w:val="bullet"/>
      <w:lvlText w:val="—"/>
      <w:lvlJc w:val="left"/>
      <w:pPr>
        <w:ind w:left="72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02767"/>
    <w:multiLevelType w:val="hybridMultilevel"/>
    <w:tmpl w:val="A1AA903A"/>
    <w:lvl w:ilvl="0" w:tplc="4EB4D7EA">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75FF1"/>
    <w:multiLevelType w:val="hybridMultilevel"/>
    <w:tmpl w:val="0B4002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248F7"/>
    <w:multiLevelType w:val="hybridMultilevel"/>
    <w:tmpl w:val="EF2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29"/>
  </w:num>
  <w:num w:numId="5">
    <w:abstractNumId w:val="0"/>
  </w:num>
  <w:num w:numId="6">
    <w:abstractNumId w:val="25"/>
  </w:num>
  <w:num w:numId="7">
    <w:abstractNumId w:val="9"/>
  </w:num>
  <w:num w:numId="8">
    <w:abstractNumId w:val="3"/>
  </w:num>
  <w:num w:numId="9">
    <w:abstractNumId w:val="14"/>
  </w:num>
  <w:num w:numId="10">
    <w:abstractNumId w:val="6"/>
  </w:num>
  <w:num w:numId="11">
    <w:abstractNumId w:val="2"/>
  </w:num>
  <w:num w:numId="12">
    <w:abstractNumId w:val="20"/>
  </w:num>
  <w:num w:numId="13">
    <w:abstractNumId w:val="11"/>
  </w:num>
  <w:num w:numId="14">
    <w:abstractNumId w:val="8"/>
  </w:num>
  <w:num w:numId="15">
    <w:abstractNumId w:val="27"/>
  </w:num>
  <w:num w:numId="16">
    <w:abstractNumId w:val="26"/>
  </w:num>
  <w:num w:numId="17">
    <w:abstractNumId w:val="18"/>
  </w:num>
  <w:num w:numId="18">
    <w:abstractNumId w:val="13"/>
  </w:num>
  <w:num w:numId="19">
    <w:abstractNumId w:val="16"/>
  </w:num>
  <w:num w:numId="20">
    <w:abstractNumId w:val="5"/>
  </w:num>
  <w:num w:numId="21">
    <w:abstractNumId w:val="1"/>
  </w:num>
  <w:num w:numId="22">
    <w:abstractNumId w:val="10"/>
  </w:num>
  <w:num w:numId="23">
    <w:abstractNumId w:val="7"/>
  </w:num>
  <w:num w:numId="24">
    <w:abstractNumId w:val="22"/>
  </w:num>
  <w:num w:numId="25">
    <w:abstractNumId w:val="23"/>
  </w:num>
  <w:num w:numId="26">
    <w:abstractNumId w:val="21"/>
  </w:num>
  <w:num w:numId="27">
    <w:abstractNumId w:val="19"/>
  </w:num>
  <w:num w:numId="28">
    <w:abstractNumId w:val="4"/>
  </w:num>
  <w:num w:numId="29">
    <w:abstractNumId w:val="12"/>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D1"/>
    <w:rsid w:val="00007B50"/>
    <w:rsid w:val="00023048"/>
    <w:rsid w:val="000330E2"/>
    <w:rsid w:val="000366A7"/>
    <w:rsid w:val="00051739"/>
    <w:rsid w:val="00052322"/>
    <w:rsid w:val="00060A8E"/>
    <w:rsid w:val="00064C41"/>
    <w:rsid w:val="00070234"/>
    <w:rsid w:val="00085315"/>
    <w:rsid w:val="00091070"/>
    <w:rsid w:val="0009316A"/>
    <w:rsid w:val="00094071"/>
    <w:rsid w:val="000A34D0"/>
    <w:rsid w:val="000B6D9E"/>
    <w:rsid w:val="000C5520"/>
    <w:rsid w:val="000D7A7F"/>
    <w:rsid w:val="000E126F"/>
    <w:rsid w:val="000F1F13"/>
    <w:rsid w:val="000F6FFB"/>
    <w:rsid w:val="000F7940"/>
    <w:rsid w:val="0011770B"/>
    <w:rsid w:val="0012205B"/>
    <w:rsid w:val="00124337"/>
    <w:rsid w:val="00140DE4"/>
    <w:rsid w:val="0014135A"/>
    <w:rsid w:val="001437BF"/>
    <w:rsid w:val="00143949"/>
    <w:rsid w:val="00145228"/>
    <w:rsid w:val="00155CB9"/>
    <w:rsid w:val="001571A8"/>
    <w:rsid w:val="0017133B"/>
    <w:rsid w:val="001901AD"/>
    <w:rsid w:val="00195874"/>
    <w:rsid w:val="001A023B"/>
    <w:rsid w:val="001A227D"/>
    <w:rsid w:val="001B144C"/>
    <w:rsid w:val="001B2405"/>
    <w:rsid w:val="001B2AD2"/>
    <w:rsid w:val="001B6C9E"/>
    <w:rsid w:val="001B7963"/>
    <w:rsid w:val="001C56C5"/>
    <w:rsid w:val="001D239D"/>
    <w:rsid w:val="001F7888"/>
    <w:rsid w:val="001F7BAC"/>
    <w:rsid w:val="002011B4"/>
    <w:rsid w:val="0020720F"/>
    <w:rsid w:val="00210126"/>
    <w:rsid w:val="00221D91"/>
    <w:rsid w:val="0023209A"/>
    <w:rsid w:val="0024411C"/>
    <w:rsid w:val="002537C9"/>
    <w:rsid w:val="002605E3"/>
    <w:rsid w:val="00261591"/>
    <w:rsid w:val="00263825"/>
    <w:rsid w:val="00263D8C"/>
    <w:rsid w:val="00277686"/>
    <w:rsid w:val="00282F52"/>
    <w:rsid w:val="0028460A"/>
    <w:rsid w:val="00286E72"/>
    <w:rsid w:val="00292BC1"/>
    <w:rsid w:val="00293EDC"/>
    <w:rsid w:val="00296BBE"/>
    <w:rsid w:val="002A6517"/>
    <w:rsid w:val="002B2137"/>
    <w:rsid w:val="002B4414"/>
    <w:rsid w:val="002C1376"/>
    <w:rsid w:val="002C7AD4"/>
    <w:rsid w:val="002D646C"/>
    <w:rsid w:val="002E562C"/>
    <w:rsid w:val="003021F3"/>
    <w:rsid w:val="0030278C"/>
    <w:rsid w:val="003055B8"/>
    <w:rsid w:val="00312296"/>
    <w:rsid w:val="003159AA"/>
    <w:rsid w:val="003234C0"/>
    <w:rsid w:val="0036367F"/>
    <w:rsid w:val="00367317"/>
    <w:rsid w:val="00372589"/>
    <w:rsid w:val="003726D3"/>
    <w:rsid w:val="003740D9"/>
    <w:rsid w:val="00377A3C"/>
    <w:rsid w:val="0038767A"/>
    <w:rsid w:val="0039290C"/>
    <w:rsid w:val="003A1C4E"/>
    <w:rsid w:val="003A1E5D"/>
    <w:rsid w:val="003B1180"/>
    <w:rsid w:val="003B25EE"/>
    <w:rsid w:val="003C00A2"/>
    <w:rsid w:val="003D313C"/>
    <w:rsid w:val="003E085A"/>
    <w:rsid w:val="003E4DA9"/>
    <w:rsid w:val="003E7194"/>
    <w:rsid w:val="003F3780"/>
    <w:rsid w:val="003F599D"/>
    <w:rsid w:val="0040168A"/>
    <w:rsid w:val="00402868"/>
    <w:rsid w:val="0040675B"/>
    <w:rsid w:val="00412A07"/>
    <w:rsid w:val="0041330C"/>
    <w:rsid w:val="00430C6D"/>
    <w:rsid w:val="00435DEC"/>
    <w:rsid w:val="00442A47"/>
    <w:rsid w:val="004521F1"/>
    <w:rsid w:val="00462F07"/>
    <w:rsid w:val="004A045A"/>
    <w:rsid w:val="004A561E"/>
    <w:rsid w:val="004B3954"/>
    <w:rsid w:val="004C18C0"/>
    <w:rsid w:val="004E28B5"/>
    <w:rsid w:val="004F26C5"/>
    <w:rsid w:val="004F7F76"/>
    <w:rsid w:val="00501708"/>
    <w:rsid w:val="005042DA"/>
    <w:rsid w:val="00544240"/>
    <w:rsid w:val="005724AA"/>
    <w:rsid w:val="0057554D"/>
    <w:rsid w:val="00584D93"/>
    <w:rsid w:val="00587632"/>
    <w:rsid w:val="005B0E05"/>
    <w:rsid w:val="005B0EAD"/>
    <w:rsid w:val="005B1BA7"/>
    <w:rsid w:val="005C3941"/>
    <w:rsid w:val="005C78E5"/>
    <w:rsid w:val="005D7071"/>
    <w:rsid w:val="00602F41"/>
    <w:rsid w:val="00603BC5"/>
    <w:rsid w:val="00615348"/>
    <w:rsid w:val="00616520"/>
    <w:rsid w:val="006169E2"/>
    <w:rsid w:val="0062085E"/>
    <w:rsid w:val="006266CC"/>
    <w:rsid w:val="00630FE2"/>
    <w:rsid w:val="00631530"/>
    <w:rsid w:val="0063173C"/>
    <w:rsid w:val="00642270"/>
    <w:rsid w:val="00651602"/>
    <w:rsid w:val="00660A52"/>
    <w:rsid w:val="00673138"/>
    <w:rsid w:val="00682CFF"/>
    <w:rsid w:val="00687E77"/>
    <w:rsid w:val="006A50FD"/>
    <w:rsid w:val="006B074A"/>
    <w:rsid w:val="006C202C"/>
    <w:rsid w:val="006D6B05"/>
    <w:rsid w:val="006F57F3"/>
    <w:rsid w:val="007152E3"/>
    <w:rsid w:val="00736B18"/>
    <w:rsid w:val="00741EE0"/>
    <w:rsid w:val="00743CBE"/>
    <w:rsid w:val="00747BC4"/>
    <w:rsid w:val="00773E12"/>
    <w:rsid w:val="007751AF"/>
    <w:rsid w:val="007761B8"/>
    <w:rsid w:val="00780AC4"/>
    <w:rsid w:val="0078208A"/>
    <w:rsid w:val="00791E87"/>
    <w:rsid w:val="00793099"/>
    <w:rsid w:val="007B4CBA"/>
    <w:rsid w:val="007B65ED"/>
    <w:rsid w:val="007B715F"/>
    <w:rsid w:val="007C0C8D"/>
    <w:rsid w:val="007C15CC"/>
    <w:rsid w:val="007D671E"/>
    <w:rsid w:val="007F2D40"/>
    <w:rsid w:val="007F671D"/>
    <w:rsid w:val="00824F95"/>
    <w:rsid w:val="00842D54"/>
    <w:rsid w:val="008530C1"/>
    <w:rsid w:val="00867139"/>
    <w:rsid w:val="008751CC"/>
    <w:rsid w:val="008770C2"/>
    <w:rsid w:val="0088010E"/>
    <w:rsid w:val="00881F63"/>
    <w:rsid w:val="00890746"/>
    <w:rsid w:val="008A1B02"/>
    <w:rsid w:val="008B7840"/>
    <w:rsid w:val="008C328D"/>
    <w:rsid w:val="008D47EF"/>
    <w:rsid w:val="008D4B91"/>
    <w:rsid w:val="008D4D82"/>
    <w:rsid w:val="00901D56"/>
    <w:rsid w:val="0091649C"/>
    <w:rsid w:val="009424D1"/>
    <w:rsid w:val="009469B4"/>
    <w:rsid w:val="00947040"/>
    <w:rsid w:val="00954FF6"/>
    <w:rsid w:val="00956984"/>
    <w:rsid w:val="00965AE0"/>
    <w:rsid w:val="00971021"/>
    <w:rsid w:val="009756D6"/>
    <w:rsid w:val="009870C7"/>
    <w:rsid w:val="00991DB2"/>
    <w:rsid w:val="00994292"/>
    <w:rsid w:val="009A2DA1"/>
    <w:rsid w:val="009B69B6"/>
    <w:rsid w:val="009C2D27"/>
    <w:rsid w:val="009D0255"/>
    <w:rsid w:val="009D6A65"/>
    <w:rsid w:val="009E25F0"/>
    <w:rsid w:val="009E273C"/>
    <w:rsid w:val="009E4420"/>
    <w:rsid w:val="009E452C"/>
    <w:rsid w:val="009F2825"/>
    <w:rsid w:val="009F2904"/>
    <w:rsid w:val="009F3B80"/>
    <w:rsid w:val="009F53D2"/>
    <w:rsid w:val="00A0552C"/>
    <w:rsid w:val="00A05698"/>
    <w:rsid w:val="00A117A9"/>
    <w:rsid w:val="00A154EE"/>
    <w:rsid w:val="00A15909"/>
    <w:rsid w:val="00A16582"/>
    <w:rsid w:val="00A23CD9"/>
    <w:rsid w:val="00A24858"/>
    <w:rsid w:val="00A2593C"/>
    <w:rsid w:val="00A40A4E"/>
    <w:rsid w:val="00A51E37"/>
    <w:rsid w:val="00A756F9"/>
    <w:rsid w:val="00A85693"/>
    <w:rsid w:val="00A8687B"/>
    <w:rsid w:val="00A9017F"/>
    <w:rsid w:val="00A904BD"/>
    <w:rsid w:val="00A93B3A"/>
    <w:rsid w:val="00A94D16"/>
    <w:rsid w:val="00AA26CB"/>
    <w:rsid w:val="00AB69D7"/>
    <w:rsid w:val="00AD5185"/>
    <w:rsid w:val="00AE7B4E"/>
    <w:rsid w:val="00AF319F"/>
    <w:rsid w:val="00AF7986"/>
    <w:rsid w:val="00B03251"/>
    <w:rsid w:val="00B31306"/>
    <w:rsid w:val="00B34155"/>
    <w:rsid w:val="00B3521A"/>
    <w:rsid w:val="00B46ADA"/>
    <w:rsid w:val="00B60263"/>
    <w:rsid w:val="00B6194C"/>
    <w:rsid w:val="00B7412A"/>
    <w:rsid w:val="00B76F17"/>
    <w:rsid w:val="00B81E3D"/>
    <w:rsid w:val="00B847E2"/>
    <w:rsid w:val="00BA34A6"/>
    <w:rsid w:val="00BA4B02"/>
    <w:rsid w:val="00BA5BD1"/>
    <w:rsid w:val="00BB21CC"/>
    <w:rsid w:val="00BB2D01"/>
    <w:rsid w:val="00BB5D4C"/>
    <w:rsid w:val="00BB7902"/>
    <w:rsid w:val="00BC7C44"/>
    <w:rsid w:val="00BD4B48"/>
    <w:rsid w:val="00BD62DE"/>
    <w:rsid w:val="00BE00BB"/>
    <w:rsid w:val="00BF0C68"/>
    <w:rsid w:val="00BF340F"/>
    <w:rsid w:val="00C008B1"/>
    <w:rsid w:val="00C04844"/>
    <w:rsid w:val="00C147E1"/>
    <w:rsid w:val="00C16995"/>
    <w:rsid w:val="00C20BE8"/>
    <w:rsid w:val="00C318E9"/>
    <w:rsid w:val="00C319A9"/>
    <w:rsid w:val="00C3631B"/>
    <w:rsid w:val="00C41CCF"/>
    <w:rsid w:val="00C44980"/>
    <w:rsid w:val="00C47210"/>
    <w:rsid w:val="00C51524"/>
    <w:rsid w:val="00C52EFA"/>
    <w:rsid w:val="00C539EB"/>
    <w:rsid w:val="00C6486A"/>
    <w:rsid w:val="00C661B6"/>
    <w:rsid w:val="00C80D3C"/>
    <w:rsid w:val="00C81744"/>
    <w:rsid w:val="00CA1785"/>
    <w:rsid w:val="00CA733F"/>
    <w:rsid w:val="00CB1625"/>
    <w:rsid w:val="00CB1FF5"/>
    <w:rsid w:val="00CB4B50"/>
    <w:rsid w:val="00CC0F0E"/>
    <w:rsid w:val="00CC2590"/>
    <w:rsid w:val="00CC3744"/>
    <w:rsid w:val="00CC6018"/>
    <w:rsid w:val="00CD6A84"/>
    <w:rsid w:val="00CD7F90"/>
    <w:rsid w:val="00CF7740"/>
    <w:rsid w:val="00D010CF"/>
    <w:rsid w:val="00D132A6"/>
    <w:rsid w:val="00D13931"/>
    <w:rsid w:val="00D42131"/>
    <w:rsid w:val="00D4606F"/>
    <w:rsid w:val="00D520DD"/>
    <w:rsid w:val="00D606EE"/>
    <w:rsid w:val="00D65CA6"/>
    <w:rsid w:val="00D82F59"/>
    <w:rsid w:val="00D95338"/>
    <w:rsid w:val="00D971C1"/>
    <w:rsid w:val="00DA0428"/>
    <w:rsid w:val="00DA6280"/>
    <w:rsid w:val="00DB22B3"/>
    <w:rsid w:val="00DC19B6"/>
    <w:rsid w:val="00DD676B"/>
    <w:rsid w:val="00DE2365"/>
    <w:rsid w:val="00DE7AB1"/>
    <w:rsid w:val="00DF3508"/>
    <w:rsid w:val="00DF4C9A"/>
    <w:rsid w:val="00E10DDF"/>
    <w:rsid w:val="00E13984"/>
    <w:rsid w:val="00E229CE"/>
    <w:rsid w:val="00E314CA"/>
    <w:rsid w:val="00E40087"/>
    <w:rsid w:val="00E40DA0"/>
    <w:rsid w:val="00E44BE3"/>
    <w:rsid w:val="00E45FA1"/>
    <w:rsid w:val="00E46CA1"/>
    <w:rsid w:val="00E65934"/>
    <w:rsid w:val="00E768EB"/>
    <w:rsid w:val="00E803A8"/>
    <w:rsid w:val="00E87345"/>
    <w:rsid w:val="00EA0283"/>
    <w:rsid w:val="00EB458D"/>
    <w:rsid w:val="00EC2BD4"/>
    <w:rsid w:val="00EC5038"/>
    <w:rsid w:val="00ED72F0"/>
    <w:rsid w:val="00EE6BBC"/>
    <w:rsid w:val="00F05BC8"/>
    <w:rsid w:val="00F13666"/>
    <w:rsid w:val="00F14AF0"/>
    <w:rsid w:val="00F15FCE"/>
    <w:rsid w:val="00F1737A"/>
    <w:rsid w:val="00F249F9"/>
    <w:rsid w:val="00F24D3F"/>
    <w:rsid w:val="00F316E8"/>
    <w:rsid w:val="00F43B47"/>
    <w:rsid w:val="00F45DE6"/>
    <w:rsid w:val="00F64722"/>
    <w:rsid w:val="00F7292E"/>
    <w:rsid w:val="00F729E6"/>
    <w:rsid w:val="00F7775C"/>
    <w:rsid w:val="00F81536"/>
    <w:rsid w:val="00F874E5"/>
    <w:rsid w:val="00F93671"/>
    <w:rsid w:val="00F93844"/>
    <w:rsid w:val="00FA044A"/>
    <w:rsid w:val="00FC732C"/>
    <w:rsid w:val="00FD2731"/>
    <w:rsid w:val="00FD2FF9"/>
    <w:rsid w:val="00FD4E94"/>
    <w:rsid w:val="00FD5795"/>
    <w:rsid w:val="00FD5F52"/>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AB7C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D1"/>
    <w:rPr>
      <w:rFonts w:ascii="Arial" w:eastAsia="Times" w:hAnsi="Arial" w:cs="Times New Roman"/>
      <w:sz w:val="20"/>
      <w:szCs w:val="20"/>
    </w:rPr>
  </w:style>
  <w:style w:type="paragraph" w:styleId="Heading1">
    <w:name w:val="heading 1"/>
    <w:basedOn w:val="Normal"/>
    <w:next w:val="Normal"/>
    <w:link w:val="Heading1Char"/>
    <w:uiPriority w:val="9"/>
    <w:qFormat/>
    <w:rsid w:val="000F7940"/>
    <w:pPr>
      <w:keepNext/>
      <w:keepLines/>
      <w:spacing w:before="480"/>
      <w:outlineLvl w:val="0"/>
    </w:pPr>
    <w:rPr>
      <w:rFonts w:eastAsiaTheme="majorEastAsia" w:cs="Arial"/>
      <w:b/>
      <w:bCs/>
      <w:color w:val="FF0000"/>
      <w:sz w:val="32"/>
      <w:szCs w:val="32"/>
      <w:lang w:val="de-CH"/>
    </w:rPr>
  </w:style>
  <w:style w:type="paragraph" w:styleId="Heading2">
    <w:name w:val="heading 2"/>
    <w:basedOn w:val="Normal"/>
    <w:next w:val="Normal"/>
    <w:link w:val="Heading2Char"/>
    <w:uiPriority w:val="9"/>
    <w:unhideWhenUsed/>
    <w:qFormat/>
    <w:rsid w:val="000F7940"/>
    <w:pPr>
      <w:keepNext/>
      <w:keepLines/>
      <w:spacing w:before="200"/>
      <w:outlineLvl w:val="1"/>
    </w:pPr>
    <w:rPr>
      <w:rFonts w:eastAsiaTheme="majorEastAsia" w:cs="Arial"/>
      <w:b/>
      <w:bCs/>
      <w:sz w:val="24"/>
      <w:szCs w:val="24"/>
      <w:lang w:val="de-CH"/>
    </w:rPr>
  </w:style>
  <w:style w:type="paragraph" w:styleId="Heading5">
    <w:name w:val="heading 5"/>
    <w:basedOn w:val="Normal"/>
    <w:next w:val="Normal"/>
    <w:link w:val="Heading5Char"/>
    <w:qFormat/>
    <w:rsid w:val="00BA5BD1"/>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5BD1"/>
    <w:rPr>
      <w:rFonts w:ascii="Arial" w:eastAsia="Times" w:hAnsi="Arial" w:cs="Times New Roman"/>
      <w:b/>
      <w:sz w:val="20"/>
      <w:szCs w:val="20"/>
      <w:u w:val="single"/>
    </w:rPr>
  </w:style>
  <w:style w:type="paragraph" w:styleId="Footer">
    <w:name w:val="footer"/>
    <w:basedOn w:val="Normal"/>
    <w:link w:val="FooterChar"/>
    <w:rsid w:val="00BA5BD1"/>
    <w:pPr>
      <w:tabs>
        <w:tab w:val="center" w:pos="4252"/>
        <w:tab w:val="right" w:pos="8504"/>
      </w:tabs>
      <w:spacing w:line="214" w:lineRule="exact"/>
    </w:pPr>
    <w:rPr>
      <w:sz w:val="16"/>
      <w:szCs w:val="16"/>
    </w:rPr>
  </w:style>
  <w:style w:type="character" w:customStyle="1" w:styleId="FooterChar">
    <w:name w:val="Footer Char"/>
    <w:basedOn w:val="DefaultParagraphFont"/>
    <w:link w:val="Footer"/>
    <w:rsid w:val="00BA5BD1"/>
    <w:rPr>
      <w:rFonts w:ascii="Arial" w:eastAsia="Times" w:hAnsi="Arial" w:cs="Times New Roman"/>
      <w:sz w:val="16"/>
      <w:szCs w:val="16"/>
    </w:rPr>
  </w:style>
  <w:style w:type="paragraph" w:styleId="Header">
    <w:name w:val="header"/>
    <w:basedOn w:val="Normal"/>
    <w:link w:val="HeaderChar"/>
    <w:rsid w:val="00BA5BD1"/>
    <w:pPr>
      <w:tabs>
        <w:tab w:val="right" w:pos="9060"/>
      </w:tabs>
      <w:spacing w:after="60"/>
      <w:ind w:right="294"/>
    </w:pPr>
  </w:style>
  <w:style w:type="character" w:customStyle="1" w:styleId="HeaderChar">
    <w:name w:val="Header Char"/>
    <w:basedOn w:val="DefaultParagraphFont"/>
    <w:link w:val="Header"/>
    <w:rsid w:val="00BA5BD1"/>
    <w:rPr>
      <w:rFonts w:ascii="Arial" w:eastAsia="Times" w:hAnsi="Arial" w:cs="Times New Roman"/>
      <w:sz w:val="20"/>
      <w:szCs w:val="20"/>
    </w:rPr>
  </w:style>
  <w:style w:type="paragraph" w:styleId="Caption">
    <w:name w:val="caption"/>
    <w:basedOn w:val="Normal"/>
    <w:next w:val="Normal"/>
    <w:qFormat/>
    <w:rsid w:val="00BA5BD1"/>
    <w:pPr>
      <w:jc w:val="center"/>
    </w:pPr>
    <w:rPr>
      <w:rFonts w:ascii="Helvetica" w:eastAsia="Times New Roman" w:hAnsi="Helvetica"/>
      <w:b/>
      <w:sz w:val="44"/>
      <w:lang w:val="en-GB"/>
    </w:rPr>
  </w:style>
  <w:style w:type="paragraph" w:styleId="CommentText">
    <w:name w:val="annotation text"/>
    <w:basedOn w:val="Normal"/>
    <w:link w:val="CommentTextChar"/>
    <w:rsid w:val="00BA5BD1"/>
    <w:pPr>
      <w:spacing w:line="270" w:lineRule="atLeast"/>
    </w:pPr>
    <w:rPr>
      <w:rFonts w:eastAsia="Times New Roman"/>
      <w:sz w:val="22"/>
      <w:lang w:val="de-CH"/>
    </w:rPr>
  </w:style>
  <w:style w:type="character" w:customStyle="1" w:styleId="CommentTextChar">
    <w:name w:val="Comment Text Char"/>
    <w:basedOn w:val="DefaultParagraphFont"/>
    <w:link w:val="CommentText"/>
    <w:rsid w:val="00BA5BD1"/>
    <w:rPr>
      <w:rFonts w:ascii="Arial" w:eastAsia="Times New Roman" w:hAnsi="Arial" w:cs="Times New Roman"/>
      <w:sz w:val="22"/>
      <w:szCs w:val="20"/>
      <w:lang w:val="de-CH"/>
    </w:rPr>
  </w:style>
  <w:style w:type="paragraph" w:styleId="ListParagraph">
    <w:name w:val="List Paragraph"/>
    <w:basedOn w:val="Normal"/>
    <w:uiPriority w:val="34"/>
    <w:qFormat/>
    <w:rsid w:val="00BA5BD1"/>
    <w:pPr>
      <w:ind w:left="720"/>
      <w:contextualSpacing/>
    </w:pPr>
  </w:style>
  <w:style w:type="table" w:styleId="LightShading">
    <w:name w:val="Light Shading"/>
    <w:basedOn w:val="TableNormal"/>
    <w:uiPriority w:val="60"/>
    <w:rsid w:val="00BA5BD1"/>
    <w:rPr>
      <w:rFonts w:ascii="New York" w:eastAsia="Times New Roman" w:hAnsi="New York"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BA5BD1"/>
    <w:rPr>
      <w:sz w:val="24"/>
      <w:szCs w:val="24"/>
    </w:rPr>
  </w:style>
  <w:style w:type="character" w:customStyle="1" w:styleId="FootnoteTextChar">
    <w:name w:val="Footnote Text Char"/>
    <w:basedOn w:val="DefaultParagraphFont"/>
    <w:link w:val="FootnoteText"/>
    <w:uiPriority w:val="99"/>
    <w:rsid w:val="00BA5BD1"/>
    <w:rPr>
      <w:rFonts w:ascii="Arial" w:eastAsia="Times" w:hAnsi="Arial" w:cs="Times New Roman"/>
    </w:rPr>
  </w:style>
  <w:style w:type="character" w:styleId="FootnoteReference">
    <w:name w:val="footnote reference"/>
    <w:basedOn w:val="DefaultParagraphFont"/>
    <w:uiPriority w:val="99"/>
    <w:unhideWhenUsed/>
    <w:rsid w:val="00BA5BD1"/>
    <w:rPr>
      <w:vertAlign w:val="superscript"/>
    </w:rPr>
  </w:style>
  <w:style w:type="character" w:styleId="Hyperlink">
    <w:name w:val="Hyperlink"/>
    <w:basedOn w:val="DefaultParagraphFont"/>
    <w:uiPriority w:val="99"/>
    <w:unhideWhenUsed/>
    <w:rsid w:val="00BA5BD1"/>
    <w:rPr>
      <w:color w:val="0000FF" w:themeColor="hyperlink"/>
      <w:u w:val="single"/>
    </w:rPr>
  </w:style>
  <w:style w:type="paragraph" w:styleId="NormalWeb">
    <w:name w:val="Normal (Web)"/>
    <w:basedOn w:val="Normal"/>
    <w:uiPriority w:val="99"/>
    <w:unhideWhenUsed/>
    <w:rsid w:val="00F93671"/>
    <w:pPr>
      <w:spacing w:before="100" w:beforeAutospacing="1" w:after="100" w:afterAutospacing="1"/>
    </w:pPr>
    <w:rPr>
      <w:rFonts w:ascii="Times" w:eastAsiaTheme="minorEastAsia" w:hAnsi="Times"/>
      <w:lang w:val="de-CH"/>
    </w:rPr>
  </w:style>
  <w:style w:type="paragraph" w:styleId="BalloonText">
    <w:name w:val="Balloon Text"/>
    <w:basedOn w:val="Normal"/>
    <w:link w:val="BalloonTextChar"/>
    <w:uiPriority w:val="99"/>
    <w:semiHidden/>
    <w:unhideWhenUsed/>
    <w:rsid w:val="00F9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671"/>
    <w:rPr>
      <w:rFonts w:ascii="Lucida Grande" w:eastAsia="Times" w:hAnsi="Lucida Grande" w:cs="Lucida Grande"/>
      <w:sz w:val="18"/>
      <w:szCs w:val="18"/>
    </w:rPr>
  </w:style>
  <w:style w:type="table" w:styleId="TableGrid">
    <w:name w:val="Table Grid"/>
    <w:basedOn w:val="TableNormal"/>
    <w:uiPriority w:val="59"/>
    <w:rsid w:val="0003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7940"/>
    <w:rPr>
      <w:rFonts w:ascii="Arial" w:eastAsiaTheme="majorEastAsia" w:hAnsi="Arial" w:cs="Arial"/>
      <w:b/>
      <w:bCs/>
      <w:color w:val="FF0000"/>
      <w:sz w:val="32"/>
      <w:szCs w:val="32"/>
      <w:lang w:val="de-CH"/>
    </w:rPr>
  </w:style>
  <w:style w:type="character" w:customStyle="1" w:styleId="Heading2Char">
    <w:name w:val="Heading 2 Char"/>
    <w:basedOn w:val="DefaultParagraphFont"/>
    <w:link w:val="Heading2"/>
    <w:uiPriority w:val="9"/>
    <w:rsid w:val="000F7940"/>
    <w:rPr>
      <w:rFonts w:ascii="Arial" w:eastAsiaTheme="majorEastAsia" w:hAnsi="Arial" w:cs="Arial"/>
      <w:b/>
      <w:bCs/>
      <w:lang w:val="de-CH"/>
    </w:rPr>
  </w:style>
  <w:style w:type="character" w:styleId="FollowedHyperlink">
    <w:name w:val="FollowedHyperlink"/>
    <w:basedOn w:val="DefaultParagraphFont"/>
    <w:uiPriority w:val="99"/>
    <w:semiHidden/>
    <w:unhideWhenUsed/>
    <w:rsid w:val="0014135A"/>
    <w:rPr>
      <w:color w:val="800080" w:themeColor="followedHyperlink"/>
      <w:u w:val="single"/>
    </w:rPr>
  </w:style>
  <w:style w:type="paragraph" w:customStyle="1" w:styleId="ColorfulList-Accent11">
    <w:name w:val="Colorful List - Accent 11"/>
    <w:basedOn w:val="Normal"/>
    <w:uiPriority w:val="34"/>
    <w:qFormat/>
    <w:rsid w:val="00A8687B"/>
    <w:pPr>
      <w:ind w:left="720"/>
      <w:contextualSpacing/>
    </w:pPr>
    <w:rPr>
      <w:rFonts w:eastAsia="Times New Roman"/>
      <w:snapToGrid w:val="0"/>
      <w:lang w:eastAsia="fr-FR"/>
    </w:rPr>
  </w:style>
  <w:style w:type="character" w:styleId="CommentReference">
    <w:name w:val="annotation reference"/>
    <w:basedOn w:val="DefaultParagraphFont"/>
    <w:uiPriority w:val="99"/>
    <w:semiHidden/>
    <w:unhideWhenUsed/>
    <w:rsid w:val="007B4CBA"/>
    <w:rPr>
      <w:sz w:val="18"/>
      <w:szCs w:val="18"/>
    </w:rPr>
  </w:style>
  <w:style w:type="paragraph" w:styleId="CommentSubject">
    <w:name w:val="annotation subject"/>
    <w:basedOn w:val="CommentText"/>
    <w:next w:val="CommentText"/>
    <w:link w:val="CommentSubjectChar"/>
    <w:uiPriority w:val="99"/>
    <w:semiHidden/>
    <w:unhideWhenUsed/>
    <w:rsid w:val="007B4CBA"/>
    <w:pPr>
      <w:spacing w:line="240" w:lineRule="auto"/>
    </w:pPr>
    <w:rPr>
      <w:rFonts w:eastAsia="Times"/>
      <w:b/>
      <w:bCs/>
      <w:sz w:val="20"/>
      <w:lang w:val="en-US"/>
    </w:rPr>
  </w:style>
  <w:style w:type="character" w:customStyle="1" w:styleId="CommentSubjectChar">
    <w:name w:val="Comment Subject Char"/>
    <w:basedOn w:val="CommentTextChar"/>
    <w:link w:val="CommentSubject"/>
    <w:uiPriority w:val="99"/>
    <w:semiHidden/>
    <w:rsid w:val="007B4CBA"/>
    <w:rPr>
      <w:rFonts w:ascii="Arial" w:eastAsia="Times" w:hAnsi="Arial" w:cs="Times New Roman"/>
      <w:b/>
      <w:bCs/>
      <w:sz w:val="20"/>
      <w:szCs w:val="20"/>
      <w:lang w:val="de-CH"/>
    </w:rPr>
  </w:style>
  <w:style w:type="character" w:styleId="Strong">
    <w:name w:val="Strong"/>
    <w:basedOn w:val="DefaultParagraphFont"/>
    <w:uiPriority w:val="22"/>
    <w:qFormat/>
    <w:rsid w:val="00BB21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D1"/>
    <w:rPr>
      <w:rFonts w:ascii="Arial" w:eastAsia="Times" w:hAnsi="Arial" w:cs="Times New Roman"/>
      <w:sz w:val="20"/>
      <w:szCs w:val="20"/>
    </w:rPr>
  </w:style>
  <w:style w:type="paragraph" w:styleId="Heading1">
    <w:name w:val="heading 1"/>
    <w:basedOn w:val="Normal"/>
    <w:next w:val="Normal"/>
    <w:link w:val="Heading1Char"/>
    <w:uiPriority w:val="9"/>
    <w:qFormat/>
    <w:rsid w:val="000F7940"/>
    <w:pPr>
      <w:keepNext/>
      <w:keepLines/>
      <w:spacing w:before="480"/>
      <w:outlineLvl w:val="0"/>
    </w:pPr>
    <w:rPr>
      <w:rFonts w:eastAsiaTheme="majorEastAsia" w:cs="Arial"/>
      <w:b/>
      <w:bCs/>
      <w:color w:val="FF0000"/>
      <w:sz w:val="32"/>
      <w:szCs w:val="32"/>
      <w:lang w:val="de-CH"/>
    </w:rPr>
  </w:style>
  <w:style w:type="paragraph" w:styleId="Heading2">
    <w:name w:val="heading 2"/>
    <w:basedOn w:val="Normal"/>
    <w:next w:val="Normal"/>
    <w:link w:val="Heading2Char"/>
    <w:uiPriority w:val="9"/>
    <w:unhideWhenUsed/>
    <w:qFormat/>
    <w:rsid w:val="000F7940"/>
    <w:pPr>
      <w:keepNext/>
      <w:keepLines/>
      <w:spacing w:before="200"/>
      <w:outlineLvl w:val="1"/>
    </w:pPr>
    <w:rPr>
      <w:rFonts w:eastAsiaTheme="majorEastAsia" w:cs="Arial"/>
      <w:b/>
      <w:bCs/>
      <w:sz w:val="24"/>
      <w:szCs w:val="24"/>
      <w:lang w:val="de-CH"/>
    </w:rPr>
  </w:style>
  <w:style w:type="paragraph" w:styleId="Heading5">
    <w:name w:val="heading 5"/>
    <w:basedOn w:val="Normal"/>
    <w:next w:val="Normal"/>
    <w:link w:val="Heading5Char"/>
    <w:qFormat/>
    <w:rsid w:val="00BA5BD1"/>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A5BD1"/>
    <w:rPr>
      <w:rFonts w:ascii="Arial" w:eastAsia="Times" w:hAnsi="Arial" w:cs="Times New Roman"/>
      <w:b/>
      <w:sz w:val="20"/>
      <w:szCs w:val="20"/>
      <w:u w:val="single"/>
    </w:rPr>
  </w:style>
  <w:style w:type="paragraph" w:styleId="Footer">
    <w:name w:val="footer"/>
    <w:basedOn w:val="Normal"/>
    <w:link w:val="FooterChar"/>
    <w:rsid w:val="00BA5BD1"/>
    <w:pPr>
      <w:tabs>
        <w:tab w:val="center" w:pos="4252"/>
        <w:tab w:val="right" w:pos="8504"/>
      </w:tabs>
      <w:spacing w:line="214" w:lineRule="exact"/>
    </w:pPr>
    <w:rPr>
      <w:sz w:val="16"/>
      <w:szCs w:val="16"/>
    </w:rPr>
  </w:style>
  <w:style w:type="character" w:customStyle="1" w:styleId="FooterChar">
    <w:name w:val="Footer Char"/>
    <w:basedOn w:val="DefaultParagraphFont"/>
    <w:link w:val="Footer"/>
    <w:rsid w:val="00BA5BD1"/>
    <w:rPr>
      <w:rFonts w:ascii="Arial" w:eastAsia="Times" w:hAnsi="Arial" w:cs="Times New Roman"/>
      <w:sz w:val="16"/>
      <w:szCs w:val="16"/>
    </w:rPr>
  </w:style>
  <w:style w:type="paragraph" w:styleId="Header">
    <w:name w:val="header"/>
    <w:basedOn w:val="Normal"/>
    <w:link w:val="HeaderChar"/>
    <w:rsid w:val="00BA5BD1"/>
    <w:pPr>
      <w:tabs>
        <w:tab w:val="right" w:pos="9060"/>
      </w:tabs>
      <w:spacing w:after="60"/>
      <w:ind w:right="294"/>
    </w:pPr>
  </w:style>
  <w:style w:type="character" w:customStyle="1" w:styleId="HeaderChar">
    <w:name w:val="Header Char"/>
    <w:basedOn w:val="DefaultParagraphFont"/>
    <w:link w:val="Header"/>
    <w:rsid w:val="00BA5BD1"/>
    <w:rPr>
      <w:rFonts w:ascii="Arial" w:eastAsia="Times" w:hAnsi="Arial" w:cs="Times New Roman"/>
      <w:sz w:val="20"/>
      <w:szCs w:val="20"/>
    </w:rPr>
  </w:style>
  <w:style w:type="paragraph" w:styleId="Caption">
    <w:name w:val="caption"/>
    <w:basedOn w:val="Normal"/>
    <w:next w:val="Normal"/>
    <w:qFormat/>
    <w:rsid w:val="00BA5BD1"/>
    <w:pPr>
      <w:jc w:val="center"/>
    </w:pPr>
    <w:rPr>
      <w:rFonts w:ascii="Helvetica" w:eastAsia="Times New Roman" w:hAnsi="Helvetica"/>
      <w:b/>
      <w:sz w:val="44"/>
      <w:lang w:val="en-GB"/>
    </w:rPr>
  </w:style>
  <w:style w:type="paragraph" w:styleId="CommentText">
    <w:name w:val="annotation text"/>
    <w:basedOn w:val="Normal"/>
    <w:link w:val="CommentTextChar"/>
    <w:rsid w:val="00BA5BD1"/>
    <w:pPr>
      <w:spacing w:line="270" w:lineRule="atLeast"/>
    </w:pPr>
    <w:rPr>
      <w:rFonts w:eastAsia="Times New Roman"/>
      <w:sz w:val="22"/>
      <w:lang w:val="de-CH"/>
    </w:rPr>
  </w:style>
  <w:style w:type="character" w:customStyle="1" w:styleId="CommentTextChar">
    <w:name w:val="Comment Text Char"/>
    <w:basedOn w:val="DefaultParagraphFont"/>
    <w:link w:val="CommentText"/>
    <w:rsid w:val="00BA5BD1"/>
    <w:rPr>
      <w:rFonts w:ascii="Arial" w:eastAsia="Times New Roman" w:hAnsi="Arial" w:cs="Times New Roman"/>
      <w:sz w:val="22"/>
      <w:szCs w:val="20"/>
      <w:lang w:val="de-CH"/>
    </w:rPr>
  </w:style>
  <w:style w:type="paragraph" w:styleId="ListParagraph">
    <w:name w:val="List Paragraph"/>
    <w:basedOn w:val="Normal"/>
    <w:uiPriority w:val="34"/>
    <w:qFormat/>
    <w:rsid w:val="00BA5BD1"/>
    <w:pPr>
      <w:ind w:left="720"/>
      <w:contextualSpacing/>
    </w:pPr>
  </w:style>
  <w:style w:type="table" w:styleId="LightShading">
    <w:name w:val="Light Shading"/>
    <w:basedOn w:val="TableNormal"/>
    <w:uiPriority w:val="60"/>
    <w:rsid w:val="00BA5BD1"/>
    <w:rPr>
      <w:rFonts w:ascii="New York" w:eastAsia="Times New Roman" w:hAnsi="New York"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BA5BD1"/>
    <w:rPr>
      <w:sz w:val="24"/>
      <w:szCs w:val="24"/>
    </w:rPr>
  </w:style>
  <w:style w:type="character" w:customStyle="1" w:styleId="FootnoteTextChar">
    <w:name w:val="Footnote Text Char"/>
    <w:basedOn w:val="DefaultParagraphFont"/>
    <w:link w:val="FootnoteText"/>
    <w:uiPriority w:val="99"/>
    <w:rsid w:val="00BA5BD1"/>
    <w:rPr>
      <w:rFonts w:ascii="Arial" w:eastAsia="Times" w:hAnsi="Arial" w:cs="Times New Roman"/>
    </w:rPr>
  </w:style>
  <w:style w:type="character" w:styleId="FootnoteReference">
    <w:name w:val="footnote reference"/>
    <w:basedOn w:val="DefaultParagraphFont"/>
    <w:uiPriority w:val="99"/>
    <w:unhideWhenUsed/>
    <w:rsid w:val="00BA5BD1"/>
    <w:rPr>
      <w:vertAlign w:val="superscript"/>
    </w:rPr>
  </w:style>
  <w:style w:type="character" w:styleId="Hyperlink">
    <w:name w:val="Hyperlink"/>
    <w:basedOn w:val="DefaultParagraphFont"/>
    <w:uiPriority w:val="99"/>
    <w:unhideWhenUsed/>
    <w:rsid w:val="00BA5BD1"/>
    <w:rPr>
      <w:color w:val="0000FF" w:themeColor="hyperlink"/>
      <w:u w:val="single"/>
    </w:rPr>
  </w:style>
  <w:style w:type="paragraph" w:styleId="NormalWeb">
    <w:name w:val="Normal (Web)"/>
    <w:basedOn w:val="Normal"/>
    <w:uiPriority w:val="99"/>
    <w:unhideWhenUsed/>
    <w:rsid w:val="00F93671"/>
    <w:pPr>
      <w:spacing w:before="100" w:beforeAutospacing="1" w:after="100" w:afterAutospacing="1"/>
    </w:pPr>
    <w:rPr>
      <w:rFonts w:ascii="Times" w:eastAsiaTheme="minorEastAsia" w:hAnsi="Times"/>
      <w:lang w:val="de-CH"/>
    </w:rPr>
  </w:style>
  <w:style w:type="paragraph" w:styleId="BalloonText">
    <w:name w:val="Balloon Text"/>
    <w:basedOn w:val="Normal"/>
    <w:link w:val="BalloonTextChar"/>
    <w:uiPriority w:val="99"/>
    <w:semiHidden/>
    <w:unhideWhenUsed/>
    <w:rsid w:val="00F93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671"/>
    <w:rPr>
      <w:rFonts w:ascii="Lucida Grande" w:eastAsia="Times" w:hAnsi="Lucida Grande" w:cs="Lucida Grande"/>
      <w:sz w:val="18"/>
      <w:szCs w:val="18"/>
    </w:rPr>
  </w:style>
  <w:style w:type="table" w:styleId="TableGrid">
    <w:name w:val="Table Grid"/>
    <w:basedOn w:val="TableNormal"/>
    <w:uiPriority w:val="59"/>
    <w:rsid w:val="0003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F7940"/>
    <w:rPr>
      <w:rFonts w:ascii="Arial" w:eastAsiaTheme="majorEastAsia" w:hAnsi="Arial" w:cs="Arial"/>
      <w:b/>
      <w:bCs/>
      <w:color w:val="FF0000"/>
      <w:sz w:val="32"/>
      <w:szCs w:val="32"/>
      <w:lang w:val="de-CH"/>
    </w:rPr>
  </w:style>
  <w:style w:type="character" w:customStyle="1" w:styleId="Heading2Char">
    <w:name w:val="Heading 2 Char"/>
    <w:basedOn w:val="DefaultParagraphFont"/>
    <w:link w:val="Heading2"/>
    <w:uiPriority w:val="9"/>
    <w:rsid w:val="000F7940"/>
    <w:rPr>
      <w:rFonts w:ascii="Arial" w:eastAsiaTheme="majorEastAsia" w:hAnsi="Arial" w:cs="Arial"/>
      <w:b/>
      <w:bCs/>
      <w:lang w:val="de-CH"/>
    </w:rPr>
  </w:style>
  <w:style w:type="character" w:styleId="FollowedHyperlink">
    <w:name w:val="FollowedHyperlink"/>
    <w:basedOn w:val="DefaultParagraphFont"/>
    <w:uiPriority w:val="99"/>
    <w:semiHidden/>
    <w:unhideWhenUsed/>
    <w:rsid w:val="0014135A"/>
    <w:rPr>
      <w:color w:val="800080" w:themeColor="followedHyperlink"/>
      <w:u w:val="single"/>
    </w:rPr>
  </w:style>
  <w:style w:type="paragraph" w:customStyle="1" w:styleId="ColorfulList-Accent11">
    <w:name w:val="Colorful List - Accent 11"/>
    <w:basedOn w:val="Normal"/>
    <w:uiPriority w:val="34"/>
    <w:qFormat/>
    <w:rsid w:val="00A8687B"/>
    <w:pPr>
      <w:ind w:left="720"/>
      <w:contextualSpacing/>
    </w:pPr>
    <w:rPr>
      <w:rFonts w:eastAsia="Times New Roman"/>
      <w:snapToGrid w:val="0"/>
      <w:lang w:eastAsia="fr-FR"/>
    </w:rPr>
  </w:style>
  <w:style w:type="character" w:styleId="CommentReference">
    <w:name w:val="annotation reference"/>
    <w:basedOn w:val="DefaultParagraphFont"/>
    <w:uiPriority w:val="99"/>
    <w:semiHidden/>
    <w:unhideWhenUsed/>
    <w:rsid w:val="007B4CBA"/>
    <w:rPr>
      <w:sz w:val="18"/>
      <w:szCs w:val="18"/>
    </w:rPr>
  </w:style>
  <w:style w:type="paragraph" w:styleId="CommentSubject">
    <w:name w:val="annotation subject"/>
    <w:basedOn w:val="CommentText"/>
    <w:next w:val="CommentText"/>
    <w:link w:val="CommentSubjectChar"/>
    <w:uiPriority w:val="99"/>
    <w:semiHidden/>
    <w:unhideWhenUsed/>
    <w:rsid w:val="007B4CBA"/>
    <w:pPr>
      <w:spacing w:line="240" w:lineRule="auto"/>
    </w:pPr>
    <w:rPr>
      <w:rFonts w:eastAsia="Times"/>
      <w:b/>
      <w:bCs/>
      <w:sz w:val="20"/>
      <w:lang w:val="en-US"/>
    </w:rPr>
  </w:style>
  <w:style w:type="character" w:customStyle="1" w:styleId="CommentSubjectChar">
    <w:name w:val="Comment Subject Char"/>
    <w:basedOn w:val="CommentTextChar"/>
    <w:link w:val="CommentSubject"/>
    <w:uiPriority w:val="99"/>
    <w:semiHidden/>
    <w:rsid w:val="007B4CBA"/>
    <w:rPr>
      <w:rFonts w:ascii="Arial" w:eastAsia="Times" w:hAnsi="Arial" w:cs="Times New Roman"/>
      <w:b/>
      <w:bCs/>
      <w:sz w:val="20"/>
      <w:szCs w:val="20"/>
      <w:lang w:val="de-CH"/>
    </w:rPr>
  </w:style>
  <w:style w:type="character" w:styleId="Strong">
    <w:name w:val="Strong"/>
    <w:basedOn w:val="DefaultParagraphFont"/>
    <w:uiPriority w:val="22"/>
    <w:qFormat/>
    <w:rsid w:val="00BB2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7029">
      <w:bodyDiv w:val="1"/>
      <w:marLeft w:val="0"/>
      <w:marRight w:val="0"/>
      <w:marTop w:val="0"/>
      <w:marBottom w:val="0"/>
      <w:divBdr>
        <w:top w:val="none" w:sz="0" w:space="0" w:color="auto"/>
        <w:left w:val="none" w:sz="0" w:space="0" w:color="auto"/>
        <w:bottom w:val="none" w:sz="0" w:space="0" w:color="auto"/>
        <w:right w:val="none" w:sz="0" w:space="0" w:color="auto"/>
      </w:divBdr>
    </w:div>
    <w:div w:id="252206970">
      <w:bodyDiv w:val="1"/>
      <w:marLeft w:val="0"/>
      <w:marRight w:val="0"/>
      <w:marTop w:val="0"/>
      <w:marBottom w:val="0"/>
      <w:divBdr>
        <w:top w:val="none" w:sz="0" w:space="0" w:color="auto"/>
        <w:left w:val="none" w:sz="0" w:space="0" w:color="auto"/>
        <w:bottom w:val="none" w:sz="0" w:space="0" w:color="auto"/>
        <w:right w:val="none" w:sz="0" w:space="0" w:color="auto"/>
      </w:divBdr>
    </w:div>
    <w:div w:id="267932455">
      <w:bodyDiv w:val="1"/>
      <w:marLeft w:val="0"/>
      <w:marRight w:val="0"/>
      <w:marTop w:val="0"/>
      <w:marBottom w:val="0"/>
      <w:divBdr>
        <w:top w:val="none" w:sz="0" w:space="0" w:color="auto"/>
        <w:left w:val="none" w:sz="0" w:space="0" w:color="auto"/>
        <w:bottom w:val="none" w:sz="0" w:space="0" w:color="auto"/>
        <w:right w:val="none" w:sz="0" w:space="0" w:color="auto"/>
      </w:divBdr>
    </w:div>
    <w:div w:id="270355156">
      <w:bodyDiv w:val="1"/>
      <w:marLeft w:val="0"/>
      <w:marRight w:val="0"/>
      <w:marTop w:val="0"/>
      <w:marBottom w:val="0"/>
      <w:divBdr>
        <w:top w:val="none" w:sz="0" w:space="0" w:color="auto"/>
        <w:left w:val="none" w:sz="0" w:space="0" w:color="auto"/>
        <w:bottom w:val="none" w:sz="0" w:space="0" w:color="auto"/>
        <w:right w:val="none" w:sz="0" w:space="0" w:color="auto"/>
      </w:divBdr>
    </w:div>
    <w:div w:id="514928029">
      <w:bodyDiv w:val="1"/>
      <w:marLeft w:val="0"/>
      <w:marRight w:val="0"/>
      <w:marTop w:val="0"/>
      <w:marBottom w:val="0"/>
      <w:divBdr>
        <w:top w:val="none" w:sz="0" w:space="0" w:color="auto"/>
        <w:left w:val="none" w:sz="0" w:space="0" w:color="auto"/>
        <w:bottom w:val="none" w:sz="0" w:space="0" w:color="auto"/>
        <w:right w:val="none" w:sz="0" w:space="0" w:color="auto"/>
      </w:divBdr>
    </w:div>
    <w:div w:id="662777246">
      <w:bodyDiv w:val="1"/>
      <w:marLeft w:val="0"/>
      <w:marRight w:val="0"/>
      <w:marTop w:val="0"/>
      <w:marBottom w:val="0"/>
      <w:divBdr>
        <w:top w:val="none" w:sz="0" w:space="0" w:color="auto"/>
        <w:left w:val="none" w:sz="0" w:space="0" w:color="auto"/>
        <w:bottom w:val="none" w:sz="0" w:space="0" w:color="auto"/>
        <w:right w:val="none" w:sz="0" w:space="0" w:color="auto"/>
      </w:divBdr>
    </w:div>
    <w:div w:id="763039556">
      <w:bodyDiv w:val="1"/>
      <w:marLeft w:val="0"/>
      <w:marRight w:val="0"/>
      <w:marTop w:val="0"/>
      <w:marBottom w:val="0"/>
      <w:divBdr>
        <w:top w:val="none" w:sz="0" w:space="0" w:color="auto"/>
        <w:left w:val="none" w:sz="0" w:space="0" w:color="auto"/>
        <w:bottom w:val="none" w:sz="0" w:space="0" w:color="auto"/>
        <w:right w:val="none" w:sz="0" w:space="0" w:color="auto"/>
      </w:divBdr>
    </w:div>
    <w:div w:id="774523785">
      <w:bodyDiv w:val="1"/>
      <w:marLeft w:val="0"/>
      <w:marRight w:val="0"/>
      <w:marTop w:val="0"/>
      <w:marBottom w:val="0"/>
      <w:divBdr>
        <w:top w:val="none" w:sz="0" w:space="0" w:color="auto"/>
        <w:left w:val="none" w:sz="0" w:space="0" w:color="auto"/>
        <w:bottom w:val="none" w:sz="0" w:space="0" w:color="auto"/>
        <w:right w:val="none" w:sz="0" w:space="0" w:color="auto"/>
      </w:divBdr>
    </w:div>
    <w:div w:id="815031805">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1">
          <w:marLeft w:val="0"/>
          <w:marRight w:val="0"/>
          <w:marTop w:val="0"/>
          <w:marBottom w:val="0"/>
          <w:divBdr>
            <w:top w:val="none" w:sz="0" w:space="0" w:color="auto"/>
            <w:left w:val="none" w:sz="0" w:space="0" w:color="auto"/>
            <w:bottom w:val="none" w:sz="0" w:space="0" w:color="auto"/>
            <w:right w:val="none" w:sz="0" w:space="0" w:color="auto"/>
          </w:divBdr>
        </w:div>
        <w:div w:id="1288705229">
          <w:marLeft w:val="0"/>
          <w:marRight w:val="0"/>
          <w:marTop w:val="0"/>
          <w:marBottom w:val="0"/>
          <w:divBdr>
            <w:top w:val="none" w:sz="0" w:space="0" w:color="auto"/>
            <w:left w:val="none" w:sz="0" w:space="0" w:color="auto"/>
            <w:bottom w:val="none" w:sz="0" w:space="0" w:color="auto"/>
            <w:right w:val="none" w:sz="0" w:space="0" w:color="auto"/>
          </w:divBdr>
        </w:div>
        <w:div w:id="2137260481">
          <w:marLeft w:val="0"/>
          <w:marRight w:val="0"/>
          <w:marTop w:val="0"/>
          <w:marBottom w:val="0"/>
          <w:divBdr>
            <w:top w:val="none" w:sz="0" w:space="0" w:color="auto"/>
            <w:left w:val="none" w:sz="0" w:space="0" w:color="auto"/>
            <w:bottom w:val="none" w:sz="0" w:space="0" w:color="auto"/>
            <w:right w:val="none" w:sz="0" w:space="0" w:color="auto"/>
          </w:divBdr>
        </w:div>
        <w:div w:id="1664747257">
          <w:marLeft w:val="0"/>
          <w:marRight w:val="0"/>
          <w:marTop w:val="0"/>
          <w:marBottom w:val="0"/>
          <w:divBdr>
            <w:top w:val="none" w:sz="0" w:space="0" w:color="auto"/>
            <w:left w:val="none" w:sz="0" w:space="0" w:color="auto"/>
            <w:bottom w:val="none" w:sz="0" w:space="0" w:color="auto"/>
            <w:right w:val="none" w:sz="0" w:space="0" w:color="auto"/>
          </w:divBdr>
        </w:div>
        <w:div w:id="298583485">
          <w:marLeft w:val="0"/>
          <w:marRight w:val="0"/>
          <w:marTop w:val="0"/>
          <w:marBottom w:val="0"/>
          <w:divBdr>
            <w:top w:val="none" w:sz="0" w:space="0" w:color="auto"/>
            <w:left w:val="none" w:sz="0" w:space="0" w:color="auto"/>
            <w:bottom w:val="none" w:sz="0" w:space="0" w:color="auto"/>
            <w:right w:val="none" w:sz="0" w:space="0" w:color="auto"/>
          </w:divBdr>
        </w:div>
        <w:div w:id="500001657">
          <w:marLeft w:val="0"/>
          <w:marRight w:val="0"/>
          <w:marTop w:val="0"/>
          <w:marBottom w:val="0"/>
          <w:divBdr>
            <w:top w:val="none" w:sz="0" w:space="0" w:color="auto"/>
            <w:left w:val="none" w:sz="0" w:space="0" w:color="auto"/>
            <w:bottom w:val="none" w:sz="0" w:space="0" w:color="auto"/>
            <w:right w:val="none" w:sz="0" w:space="0" w:color="auto"/>
          </w:divBdr>
        </w:div>
        <w:div w:id="840462432">
          <w:marLeft w:val="0"/>
          <w:marRight w:val="0"/>
          <w:marTop w:val="0"/>
          <w:marBottom w:val="0"/>
          <w:divBdr>
            <w:top w:val="none" w:sz="0" w:space="0" w:color="auto"/>
            <w:left w:val="none" w:sz="0" w:space="0" w:color="auto"/>
            <w:bottom w:val="none" w:sz="0" w:space="0" w:color="auto"/>
            <w:right w:val="none" w:sz="0" w:space="0" w:color="auto"/>
          </w:divBdr>
        </w:div>
        <w:div w:id="1332413589">
          <w:marLeft w:val="0"/>
          <w:marRight w:val="0"/>
          <w:marTop w:val="0"/>
          <w:marBottom w:val="0"/>
          <w:divBdr>
            <w:top w:val="none" w:sz="0" w:space="0" w:color="auto"/>
            <w:left w:val="none" w:sz="0" w:space="0" w:color="auto"/>
            <w:bottom w:val="none" w:sz="0" w:space="0" w:color="auto"/>
            <w:right w:val="none" w:sz="0" w:space="0" w:color="auto"/>
          </w:divBdr>
        </w:div>
        <w:div w:id="1342389617">
          <w:marLeft w:val="0"/>
          <w:marRight w:val="0"/>
          <w:marTop w:val="0"/>
          <w:marBottom w:val="0"/>
          <w:divBdr>
            <w:top w:val="none" w:sz="0" w:space="0" w:color="auto"/>
            <w:left w:val="none" w:sz="0" w:space="0" w:color="auto"/>
            <w:bottom w:val="none" w:sz="0" w:space="0" w:color="auto"/>
            <w:right w:val="none" w:sz="0" w:space="0" w:color="auto"/>
          </w:divBdr>
        </w:div>
        <w:div w:id="721292559">
          <w:marLeft w:val="0"/>
          <w:marRight w:val="0"/>
          <w:marTop w:val="0"/>
          <w:marBottom w:val="0"/>
          <w:divBdr>
            <w:top w:val="none" w:sz="0" w:space="0" w:color="auto"/>
            <w:left w:val="none" w:sz="0" w:space="0" w:color="auto"/>
            <w:bottom w:val="none" w:sz="0" w:space="0" w:color="auto"/>
            <w:right w:val="none" w:sz="0" w:space="0" w:color="auto"/>
          </w:divBdr>
        </w:div>
        <w:div w:id="1976786843">
          <w:marLeft w:val="0"/>
          <w:marRight w:val="0"/>
          <w:marTop w:val="0"/>
          <w:marBottom w:val="0"/>
          <w:divBdr>
            <w:top w:val="none" w:sz="0" w:space="0" w:color="auto"/>
            <w:left w:val="none" w:sz="0" w:space="0" w:color="auto"/>
            <w:bottom w:val="none" w:sz="0" w:space="0" w:color="auto"/>
            <w:right w:val="none" w:sz="0" w:space="0" w:color="auto"/>
          </w:divBdr>
        </w:div>
        <w:div w:id="1459254328">
          <w:marLeft w:val="0"/>
          <w:marRight w:val="0"/>
          <w:marTop w:val="0"/>
          <w:marBottom w:val="0"/>
          <w:divBdr>
            <w:top w:val="none" w:sz="0" w:space="0" w:color="auto"/>
            <w:left w:val="none" w:sz="0" w:space="0" w:color="auto"/>
            <w:bottom w:val="none" w:sz="0" w:space="0" w:color="auto"/>
            <w:right w:val="none" w:sz="0" w:space="0" w:color="auto"/>
          </w:divBdr>
        </w:div>
        <w:div w:id="741755316">
          <w:marLeft w:val="0"/>
          <w:marRight w:val="0"/>
          <w:marTop w:val="0"/>
          <w:marBottom w:val="0"/>
          <w:divBdr>
            <w:top w:val="none" w:sz="0" w:space="0" w:color="auto"/>
            <w:left w:val="none" w:sz="0" w:space="0" w:color="auto"/>
            <w:bottom w:val="none" w:sz="0" w:space="0" w:color="auto"/>
            <w:right w:val="none" w:sz="0" w:space="0" w:color="auto"/>
          </w:divBdr>
        </w:div>
        <w:div w:id="314457289">
          <w:marLeft w:val="0"/>
          <w:marRight w:val="0"/>
          <w:marTop w:val="0"/>
          <w:marBottom w:val="0"/>
          <w:divBdr>
            <w:top w:val="none" w:sz="0" w:space="0" w:color="auto"/>
            <w:left w:val="none" w:sz="0" w:space="0" w:color="auto"/>
            <w:bottom w:val="none" w:sz="0" w:space="0" w:color="auto"/>
            <w:right w:val="none" w:sz="0" w:space="0" w:color="auto"/>
          </w:divBdr>
        </w:div>
        <w:div w:id="383792934">
          <w:marLeft w:val="0"/>
          <w:marRight w:val="0"/>
          <w:marTop w:val="0"/>
          <w:marBottom w:val="0"/>
          <w:divBdr>
            <w:top w:val="none" w:sz="0" w:space="0" w:color="auto"/>
            <w:left w:val="none" w:sz="0" w:space="0" w:color="auto"/>
            <w:bottom w:val="none" w:sz="0" w:space="0" w:color="auto"/>
            <w:right w:val="none" w:sz="0" w:space="0" w:color="auto"/>
          </w:divBdr>
        </w:div>
        <w:div w:id="1001927580">
          <w:marLeft w:val="0"/>
          <w:marRight w:val="0"/>
          <w:marTop w:val="0"/>
          <w:marBottom w:val="0"/>
          <w:divBdr>
            <w:top w:val="none" w:sz="0" w:space="0" w:color="auto"/>
            <w:left w:val="none" w:sz="0" w:space="0" w:color="auto"/>
            <w:bottom w:val="none" w:sz="0" w:space="0" w:color="auto"/>
            <w:right w:val="none" w:sz="0" w:space="0" w:color="auto"/>
          </w:divBdr>
        </w:div>
        <w:div w:id="2118022276">
          <w:marLeft w:val="0"/>
          <w:marRight w:val="0"/>
          <w:marTop w:val="0"/>
          <w:marBottom w:val="0"/>
          <w:divBdr>
            <w:top w:val="none" w:sz="0" w:space="0" w:color="auto"/>
            <w:left w:val="none" w:sz="0" w:space="0" w:color="auto"/>
            <w:bottom w:val="none" w:sz="0" w:space="0" w:color="auto"/>
            <w:right w:val="none" w:sz="0" w:space="0" w:color="auto"/>
          </w:divBdr>
        </w:div>
        <w:div w:id="389577698">
          <w:marLeft w:val="0"/>
          <w:marRight w:val="0"/>
          <w:marTop w:val="0"/>
          <w:marBottom w:val="0"/>
          <w:divBdr>
            <w:top w:val="none" w:sz="0" w:space="0" w:color="auto"/>
            <w:left w:val="none" w:sz="0" w:space="0" w:color="auto"/>
            <w:bottom w:val="none" w:sz="0" w:space="0" w:color="auto"/>
            <w:right w:val="none" w:sz="0" w:space="0" w:color="auto"/>
          </w:divBdr>
        </w:div>
        <w:div w:id="995306439">
          <w:marLeft w:val="0"/>
          <w:marRight w:val="0"/>
          <w:marTop w:val="0"/>
          <w:marBottom w:val="0"/>
          <w:divBdr>
            <w:top w:val="none" w:sz="0" w:space="0" w:color="auto"/>
            <w:left w:val="none" w:sz="0" w:space="0" w:color="auto"/>
            <w:bottom w:val="none" w:sz="0" w:space="0" w:color="auto"/>
            <w:right w:val="none" w:sz="0" w:space="0" w:color="auto"/>
          </w:divBdr>
        </w:div>
        <w:div w:id="414978193">
          <w:marLeft w:val="0"/>
          <w:marRight w:val="0"/>
          <w:marTop w:val="0"/>
          <w:marBottom w:val="0"/>
          <w:divBdr>
            <w:top w:val="none" w:sz="0" w:space="0" w:color="auto"/>
            <w:left w:val="none" w:sz="0" w:space="0" w:color="auto"/>
            <w:bottom w:val="none" w:sz="0" w:space="0" w:color="auto"/>
            <w:right w:val="none" w:sz="0" w:space="0" w:color="auto"/>
          </w:divBdr>
        </w:div>
        <w:div w:id="379404518">
          <w:marLeft w:val="0"/>
          <w:marRight w:val="0"/>
          <w:marTop w:val="0"/>
          <w:marBottom w:val="0"/>
          <w:divBdr>
            <w:top w:val="none" w:sz="0" w:space="0" w:color="auto"/>
            <w:left w:val="none" w:sz="0" w:space="0" w:color="auto"/>
            <w:bottom w:val="none" w:sz="0" w:space="0" w:color="auto"/>
            <w:right w:val="none" w:sz="0" w:space="0" w:color="auto"/>
          </w:divBdr>
        </w:div>
        <w:div w:id="1635210969">
          <w:marLeft w:val="0"/>
          <w:marRight w:val="0"/>
          <w:marTop w:val="0"/>
          <w:marBottom w:val="0"/>
          <w:divBdr>
            <w:top w:val="none" w:sz="0" w:space="0" w:color="auto"/>
            <w:left w:val="none" w:sz="0" w:space="0" w:color="auto"/>
            <w:bottom w:val="none" w:sz="0" w:space="0" w:color="auto"/>
            <w:right w:val="none" w:sz="0" w:space="0" w:color="auto"/>
          </w:divBdr>
        </w:div>
        <w:div w:id="1691909333">
          <w:marLeft w:val="0"/>
          <w:marRight w:val="0"/>
          <w:marTop w:val="0"/>
          <w:marBottom w:val="0"/>
          <w:divBdr>
            <w:top w:val="none" w:sz="0" w:space="0" w:color="auto"/>
            <w:left w:val="none" w:sz="0" w:space="0" w:color="auto"/>
            <w:bottom w:val="none" w:sz="0" w:space="0" w:color="auto"/>
            <w:right w:val="none" w:sz="0" w:space="0" w:color="auto"/>
          </w:divBdr>
        </w:div>
        <w:div w:id="718171201">
          <w:marLeft w:val="0"/>
          <w:marRight w:val="0"/>
          <w:marTop w:val="0"/>
          <w:marBottom w:val="0"/>
          <w:divBdr>
            <w:top w:val="none" w:sz="0" w:space="0" w:color="auto"/>
            <w:left w:val="none" w:sz="0" w:space="0" w:color="auto"/>
            <w:bottom w:val="none" w:sz="0" w:space="0" w:color="auto"/>
            <w:right w:val="none" w:sz="0" w:space="0" w:color="auto"/>
          </w:divBdr>
        </w:div>
        <w:div w:id="251135271">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2142724439">
          <w:marLeft w:val="0"/>
          <w:marRight w:val="0"/>
          <w:marTop w:val="0"/>
          <w:marBottom w:val="0"/>
          <w:divBdr>
            <w:top w:val="none" w:sz="0" w:space="0" w:color="auto"/>
            <w:left w:val="none" w:sz="0" w:space="0" w:color="auto"/>
            <w:bottom w:val="none" w:sz="0" w:space="0" w:color="auto"/>
            <w:right w:val="none" w:sz="0" w:space="0" w:color="auto"/>
          </w:divBdr>
        </w:div>
        <w:div w:id="1586954499">
          <w:marLeft w:val="0"/>
          <w:marRight w:val="0"/>
          <w:marTop w:val="0"/>
          <w:marBottom w:val="0"/>
          <w:divBdr>
            <w:top w:val="none" w:sz="0" w:space="0" w:color="auto"/>
            <w:left w:val="none" w:sz="0" w:space="0" w:color="auto"/>
            <w:bottom w:val="none" w:sz="0" w:space="0" w:color="auto"/>
            <w:right w:val="none" w:sz="0" w:space="0" w:color="auto"/>
          </w:divBdr>
        </w:div>
        <w:div w:id="1231035418">
          <w:marLeft w:val="0"/>
          <w:marRight w:val="0"/>
          <w:marTop w:val="0"/>
          <w:marBottom w:val="0"/>
          <w:divBdr>
            <w:top w:val="none" w:sz="0" w:space="0" w:color="auto"/>
            <w:left w:val="none" w:sz="0" w:space="0" w:color="auto"/>
            <w:bottom w:val="none" w:sz="0" w:space="0" w:color="auto"/>
            <w:right w:val="none" w:sz="0" w:space="0" w:color="auto"/>
          </w:divBdr>
        </w:div>
        <w:div w:id="575164560">
          <w:marLeft w:val="0"/>
          <w:marRight w:val="0"/>
          <w:marTop w:val="0"/>
          <w:marBottom w:val="0"/>
          <w:divBdr>
            <w:top w:val="none" w:sz="0" w:space="0" w:color="auto"/>
            <w:left w:val="none" w:sz="0" w:space="0" w:color="auto"/>
            <w:bottom w:val="none" w:sz="0" w:space="0" w:color="auto"/>
            <w:right w:val="none" w:sz="0" w:space="0" w:color="auto"/>
          </w:divBdr>
        </w:div>
        <w:div w:id="860168645">
          <w:marLeft w:val="0"/>
          <w:marRight w:val="0"/>
          <w:marTop w:val="0"/>
          <w:marBottom w:val="0"/>
          <w:divBdr>
            <w:top w:val="none" w:sz="0" w:space="0" w:color="auto"/>
            <w:left w:val="none" w:sz="0" w:space="0" w:color="auto"/>
            <w:bottom w:val="none" w:sz="0" w:space="0" w:color="auto"/>
            <w:right w:val="none" w:sz="0" w:space="0" w:color="auto"/>
          </w:divBdr>
        </w:div>
        <w:div w:id="233315729">
          <w:marLeft w:val="0"/>
          <w:marRight w:val="0"/>
          <w:marTop w:val="0"/>
          <w:marBottom w:val="0"/>
          <w:divBdr>
            <w:top w:val="none" w:sz="0" w:space="0" w:color="auto"/>
            <w:left w:val="none" w:sz="0" w:space="0" w:color="auto"/>
            <w:bottom w:val="none" w:sz="0" w:space="0" w:color="auto"/>
            <w:right w:val="none" w:sz="0" w:space="0" w:color="auto"/>
          </w:divBdr>
        </w:div>
        <w:div w:id="1721440770">
          <w:marLeft w:val="0"/>
          <w:marRight w:val="0"/>
          <w:marTop w:val="0"/>
          <w:marBottom w:val="0"/>
          <w:divBdr>
            <w:top w:val="none" w:sz="0" w:space="0" w:color="auto"/>
            <w:left w:val="none" w:sz="0" w:space="0" w:color="auto"/>
            <w:bottom w:val="none" w:sz="0" w:space="0" w:color="auto"/>
            <w:right w:val="none" w:sz="0" w:space="0" w:color="auto"/>
          </w:divBdr>
        </w:div>
        <w:div w:id="1150093556">
          <w:marLeft w:val="0"/>
          <w:marRight w:val="0"/>
          <w:marTop w:val="0"/>
          <w:marBottom w:val="0"/>
          <w:divBdr>
            <w:top w:val="none" w:sz="0" w:space="0" w:color="auto"/>
            <w:left w:val="none" w:sz="0" w:space="0" w:color="auto"/>
            <w:bottom w:val="none" w:sz="0" w:space="0" w:color="auto"/>
            <w:right w:val="none" w:sz="0" w:space="0" w:color="auto"/>
          </w:divBdr>
        </w:div>
        <w:div w:id="289241849">
          <w:marLeft w:val="0"/>
          <w:marRight w:val="0"/>
          <w:marTop w:val="0"/>
          <w:marBottom w:val="0"/>
          <w:divBdr>
            <w:top w:val="none" w:sz="0" w:space="0" w:color="auto"/>
            <w:left w:val="none" w:sz="0" w:space="0" w:color="auto"/>
            <w:bottom w:val="none" w:sz="0" w:space="0" w:color="auto"/>
            <w:right w:val="none" w:sz="0" w:space="0" w:color="auto"/>
          </w:divBdr>
        </w:div>
        <w:div w:id="1031110534">
          <w:marLeft w:val="0"/>
          <w:marRight w:val="0"/>
          <w:marTop w:val="0"/>
          <w:marBottom w:val="0"/>
          <w:divBdr>
            <w:top w:val="none" w:sz="0" w:space="0" w:color="auto"/>
            <w:left w:val="none" w:sz="0" w:space="0" w:color="auto"/>
            <w:bottom w:val="none" w:sz="0" w:space="0" w:color="auto"/>
            <w:right w:val="none" w:sz="0" w:space="0" w:color="auto"/>
          </w:divBdr>
        </w:div>
        <w:div w:id="1795059674">
          <w:marLeft w:val="0"/>
          <w:marRight w:val="0"/>
          <w:marTop w:val="0"/>
          <w:marBottom w:val="0"/>
          <w:divBdr>
            <w:top w:val="none" w:sz="0" w:space="0" w:color="auto"/>
            <w:left w:val="none" w:sz="0" w:space="0" w:color="auto"/>
            <w:bottom w:val="none" w:sz="0" w:space="0" w:color="auto"/>
            <w:right w:val="none" w:sz="0" w:space="0" w:color="auto"/>
          </w:divBdr>
        </w:div>
        <w:div w:id="480463043">
          <w:marLeft w:val="0"/>
          <w:marRight w:val="0"/>
          <w:marTop w:val="0"/>
          <w:marBottom w:val="0"/>
          <w:divBdr>
            <w:top w:val="none" w:sz="0" w:space="0" w:color="auto"/>
            <w:left w:val="none" w:sz="0" w:space="0" w:color="auto"/>
            <w:bottom w:val="none" w:sz="0" w:space="0" w:color="auto"/>
            <w:right w:val="none" w:sz="0" w:space="0" w:color="auto"/>
          </w:divBdr>
        </w:div>
        <w:div w:id="270211484">
          <w:marLeft w:val="0"/>
          <w:marRight w:val="0"/>
          <w:marTop w:val="0"/>
          <w:marBottom w:val="0"/>
          <w:divBdr>
            <w:top w:val="none" w:sz="0" w:space="0" w:color="auto"/>
            <w:left w:val="none" w:sz="0" w:space="0" w:color="auto"/>
            <w:bottom w:val="none" w:sz="0" w:space="0" w:color="auto"/>
            <w:right w:val="none" w:sz="0" w:space="0" w:color="auto"/>
          </w:divBdr>
        </w:div>
        <w:div w:id="376206458">
          <w:marLeft w:val="0"/>
          <w:marRight w:val="0"/>
          <w:marTop w:val="0"/>
          <w:marBottom w:val="0"/>
          <w:divBdr>
            <w:top w:val="none" w:sz="0" w:space="0" w:color="auto"/>
            <w:left w:val="none" w:sz="0" w:space="0" w:color="auto"/>
            <w:bottom w:val="none" w:sz="0" w:space="0" w:color="auto"/>
            <w:right w:val="none" w:sz="0" w:space="0" w:color="auto"/>
          </w:divBdr>
        </w:div>
        <w:div w:id="299001107">
          <w:marLeft w:val="0"/>
          <w:marRight w:val="0"/>
          <w:marTop w:val="0"/>
          <w:marBottom w:val="0"/>
          <w:divBdr>
            <w:top w:val="none" w:sz="0" w:space="0" w:color="auto"/>
            <w:left w:val="none" w:sz="0" w:space="0" w:color="auto"/>
            <w:bottom w:val="none" w:sz="0" w:space="0" w:color="auto"/>
            <w:right w:val="none" w:sz="0" w:space="0" w:color="auto"/>
          </w:divBdr>
        </w:div>
        <w:div w:id="972754950">
          <w:marLeft w:val="0"/>
          <w:marRight w:val="0"/>
          <w:marTop w:val="0"/>
          <w:marBottom w:val="0"/>
          <w:divBdr>
            <w:top w:val="none" w:sz="0" w:space="0" w:color="auto"/>
            <w:left w:val="none" w:sz="0" w:space="0" w:color="auto"/>
            <w:bottom w:val="none" w:sz="0" w:space="0" w:color="auto"/>
            <w:right w:val="none" w:sz="0" w:space="0" w:color="auto"/>
          </w:divBdr>
        </w:div>
        <w:div w:id="809322365">
          <w:marLeft w:val="0"/>
          <w:marRight w:val="0"/>
          <w:marTop w:val="0"/>
          <w:marBottom w:val="0"/>
          <w:divBdr>
            <w:top w:val="none" w:sz="0" w:space="0" w:color="auto"/>
            <w:left w:val="none" w:sz="0" w:space="0" w:color="auto"/>
            <w:bottom w:val="none" w:sz="0" w:space="0" w:color="auto"/>
            <w:right w:val="none" w:sz="0" w:space="0" w:color="auto"/>
          </w:divBdr>
        </w:div>
        <w:div w:id="659164776">
          <w:marLeft w:val="0"/>
          <w:marRight w:val="0"/>
          <w:marTop w:val="0"/>
          <w:marBottom w:val="0"/>
          <w:divBdr>
            <w:top w:val="none" w:sz="0" w:space="0" w:color="auto"/>
            <w:left w:val="none" w:sz="0" w:space="0" w:color="auto"/>
            <w:bottom w:val="none" w:sz="0" w:space="0" w:color="auto"/>
            <w:right w:val="none" w:sz="0" w:space="0" w:color="auto"/>
          </w:divBdr>
        </w:div>
        <w:div w:id="1077050602">
          <w:marLeft w:val="0"/>
          <w:marRight w:val="0"/>
          <w:marTop w:val="0"/>
          <w:marBottom w:val="0"/>
          <w:divBdr>
            <w:top w:val="none" w:sz="0" w:space="0" w:color="auto"/>
            <w:left w:val="none" w:sz="0" w:space="0" w:color="auto"/>
            <w:bottom w:val="none" w:sz="0" w:space="0" w:color="auto"/>
            <w:right w:val="none" w:sz="0" w:space="0" w:color="auto"/>
          </w:divBdr>
        </w:div>
        <w:div w:id="1486043219">
          <w:marLeft w:val="0"/>
          <w:marRight w:val="0"/>
          <w:marTop w:val="0"/>
          <w:marBottom w:val="0"/>
          <w:divBdr>
            <w:top w:val="none" w:sz="0" w:space="0" w:color="auto"/>
            <w:left w:val="none" w:sz="0" w:space="0" w:color="auto"/>
            <w:bottom w:val="none" w:sz="0" w:space="0" w:color="auto"/>
            <w:right w:val="none" w:sz="0" w:space="0" w:color="auto"/>
          </w:divBdr>
        </w:div>
        <w:div w:id="1799107556">
          <w:marLeft w:val="0"/>
          <w:marRight w:val="0"/>
          <w:marTop w:val="0"/>
          <w:marBottom w:val="0"/>
          <w:divBdr>
            <w:top w:val="none" w:sz="0" w:space="0" w:color="auto"/>
            <w:left w:val="none" w:sz="0" w:space="0" w:color="auto"/>
            <w:bottom w:val="none" w:sz="0" w:space="0" w:color="auto"/>
            <w:right w:val="none" w:sz="0" w:space="0" w:color="auto"/>
          </w:divBdr>
        </w:div>
        <w:div w:id="1219053441">
          <w:marLeft w:val="0"/>
          <w:marRight w:val="0"/>
          <w:marTop w:val="0"/>
          <w:marBottom w:val="0"/>
          <w:divBdr>
            <w:top w:val="none" w:sz="0" w:space="0" w:color="auto"/>
            <w:left w:val="none" w:sz="0" w:space="0" w:color="auto"/>
            <w:bottom w:val="none" w:sz="0" w:space="0" w:color="auto"/>
            <w:right w:val="none" w:sz="0" w:space="0" w:color="auto"/>
          </w:divBdr>
        </w:div>
      </w:divsChild>
    </w:div>
    <w:div w:id="876506090">
      <w:bodyDiv w:val="1"/>
      <w:marLeft w:val="0"/>
      <w:marRight w:val="0"/>
      <w:marTop w:val="0"/>
      <w:marBottom w:val="0"/>
      <w:divBdr>
        <w:top w:val="none" w:sz="0" w:space="0" w:color="auto"/>
        <w:left w:val="none" w:sz="0" w:space="0" w:color="auto"/>
        <w:bottom w:val="none" w:sz="0" w:space="0" w:color="auto"/>
        <w:right w:val="none" w:sz="0" w:space="0" w:color="auto"/>
      </w:divBdr>
    </w:div>
    <w:div w:id="1021248950">
      <w:bodyDiv w:val="1"/>
      <w:marLeft w:val="0"/>
      <w:marRight w:val="0"/>
      <w:marTop w:val="0"/>
      <w:marBottom w:val="0"/>
      <w:divBdr>
        <w:top w:val="none" w:sz="0" w:space="0" w:color="auto"/>
        <w:left w:val="none" w:sz="0" w:space="0" w:color="auto"/>
        <w:bottom w:val="none" w:sz="0" w:space="0" w:color="auto"/>
        <w:right w:val="none" w:sz="0" w:space="0" w:color="auto"/>
      </w:divBdr>
    </w:div>
    <w:div w:id="1101099053">
      <w:bodyDiv w:val="1"/>
      <w:marLeft w:val="0"/>
      <w:marRight w:val="0"/>
      <w:marTop w:val="0"/>
      <w:marBottom w:val="0"/>
      <w:divBdr>
        <w:top w:val="none" w:sz="0" w:space="0" w:color="auto"/>
        <w:left w:val="none" w:sz="0" w:space="0" w:color="auto"/>
        <w:bottom w:val="none" w:sz="0" w:space="0" w:color="auto"/>
        <w:right w:val="none" w:sz="0" w:space="0" w:color="auto"/>
      </w:divBdr>
    </w:div>
    <w:div w:id="1134520641">
      <w:bodyDiv w:val="1"/>
      <w:marLeft w:val="0"/>
      <w:marRight w:val="0"/>
      <w:marTop w:val="0"/>
      <w:marBottom w:val="0"/>
      <w:divBdr>
        <w:top w:val="none" w:sz="0" w:space="0" w:color="auto"/>
        <w:left w:val="none" w:sz="0" w:space="0" w:color="auto"/>
        <w:bottom w:val="none" w:sz="0" w:space="0" w:color="auto"/>
        <w:right w:val="none" w:sz="0" w:space="0" w:color="auto"/>
      </w:divBdr>
    </w:div>
    <w:div w:id="135411633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06">
          <w:marLeft w:val="0"/>
          <w:marRight w:val="0"/>
          <w:marTop w:val="0"/>
          <w:marBottom w:val="0"/>
          <w:divBdr>
            <w:top w:val="none" w:sz="0" w:space="0" w:color="auto"/>
            <w:left w:val="none" w:sz="0" w:space="0" w:color="auto"/>
            <w:bottom w:val="none" w:sz="0" w:space="0" w:color="auto"/>
            <w:right w:val="none" w:sz="0" w:space="0" w:color="auto"/>
          </w:divBdr>
        </w:div>
      </w:divsChild>
    </w:div>
    <w:div w:id="1531452089">
      <w:bodyDiv w:val="1"/>
      <w:marLeft w:val="0"/>
      <w:marRight w:val="0"/>
      <w:marTop w:val="0"/>
      <w:marBottom w:val="0"/>
      <w:divBdr>
        <w:top w:val="none" w:sz="0" w:space="0" w:color="auto"/>
        <w:left w:val="none" w:sz="0" w:space="0" w:color="auto"/>
        <w:bottom w:val="none" w:sz="0" w:space="0" w:color="auto"/>
        <w:right w:val="none" w:sz="0" w:space="0" w:color="auto"/>
      </w:divBdr>
    </w:div>
    <w:div w:id="1714386252">
      <w:bodyDiv w:val="1"/>
      <w:marLeft w:val="0"/>
      <w:marRight w:val="0"/>
      <w:marTop w:val="0"/>
      <w:marBottom w:val="0"/>
      <w:divBdr>
        <w:top w:val="none" w:sz="0" w:space="0" w:color="auto"/>
        <w:left w:val="none" w:sz="0" w:space="0" w:color="auto"/>
        <w:bottom w:val="none" w:sz="0" w:space="0" w:color="auto"/>
        <w:right w:val="none" w:sz="0" w:space="0" w:color="auto"/>
      </w:divBdr>
    </w:div>
    <w:div w:id="1793136769">
      <w:bodyDiv w:val="1"/>
      <w:marLeft w:val="0"/>
      <w:marRight w:val="0"/>
      <w:marTop w:val="0"/>
      <w:marBottom w:val="0"/>
      <w:divBdr>
        <w:top w:val="none" w:sz="0" w:space="0" w:color="auto"/>
        <w:left w:val="none" w:sz="0" w:space="0" w:color="auto"/>
        <w:bottom w:val="none" w:sz="0" w:space="0" w:color="auto"/>
        <w:right w:val="none" w:sz="0" w:space="0" w:color="auto"/>
      </w:divBdr>
      <w:divsChild>
        <w:div w:id="925500145">
          <w:marLeft w:val="0"/>
          <w:marRight w:val="0"/>
          <w:marTop w:val="0"/>
          <w:marBottom w:val="0"/>
          <w:divBdr>
            <w:top w:val="none" w:sz="0" w:space="0" w:color="auto"/>
            <w:left w:val="none" w:sz="0" w:space="0" w:color="auto"/>
            <w:bottom w:val="none" w:sz="0" w:space="0" w:color="auto"/>
            <w:right w:val="none" w:sz="0" w:space="0" w:color="auto"/>
          </w:divBdr>
        </w:div>
        <w:div w:id="1878660662">
          <w:marLeft w:val="0"/>
          <w:marRight w:val="0"/>
          <w:marTop w:val="0"/>
          <w:marBottom w:val="0"/>
          <w:divBdr>
            <w:top w:val="none" w:sz="0" w:space="0" w:color="auto"/>
            <w:left w:val="none" w:sz="0" w:space="0" w:color="auto"/>
            <w:bottom w:val="none" w:sz="0" w:space="0" w:color="auto"/>
            <w:right w:val="none" w:sz="0" w:space="0" w:color="auto"/>
          </w:divBdr>
        </w:div>
        <w:div w:id="663246128">
          <w:marLeft w:val="0"/>
          <w:marRight w:val="0"/>
          <w:marTop w:val="0"/>
          <w:marBottom w:val="0"/>
          <w:divBdr>
            <w:top w:val="none" w:sz="0" w:space="0" w:color="auto"/>
            <w:left w:val="none" w:sz="0" w:space="0" w:color="auto"/>
            <w:bottom w:val="none" w:sz="0" w:space="0" w:color="auto"/>
            <w:right w:val="none" w:sz="0" w:space="0" w:color="auto"/>
          </w:divBdr>
        </w:div>
        <w:div w:id="1025983673">
          <w:marLeft w:val="0"/>
          <w:marRight w:val="0"/>
          <w:marTop w:val="0"/>
          <w:marBottom w:val="0"/>
          <w:divBdr>
            <w:top w:val="none" w:sz="0" w:space="0" w:color="auto"/>
            <w:left w:val="none" w:sz="0" w:space="0" w:color="auto"/>
            <w:bottom w:val="none" w:sz="0" w:space="0" w:color="auto"/>
            <w:right w:val="none" w:sz="0" w:space="0" w:color="auto"/>
          </w:divBdr>
        </w:div>
        <w:div w:id="170266067">
          <w:marLeft w:val="0"/>
          <w:marRight w:val="0"/>
          <w:marTop w:val="0"/>
          <w:marBottom w:val="0"/>
          <w:divBdr>
            <w:top w:val="none" w:sz="0" w:space="0" w:color="auto"/>
            <w:left w:val="none" w:sz="0" w:space="0" w:color="auto"/>
            <w:bottom w:val="none" w:sz="0" w:space="0" w:color="auto"/>
            <w:right w:val="none" w:sz="0" w:space="0" w:color="auto"/>
          </w:divBdr>
        </w:div>
        <w:div w:id="1980843098">
          <w:marLeft w:val="0"/>
          <w:marRight w:val="0"/>
          <w:marTop w:val="0"/>
          <w:marBottom w:val="0"/>
          <w:divBdr>
            <w:top w:val="none" w:sz="0" w:space="0" w:color="auto"/>
            <w:left w:val="none" w:sz="0" w:space="0" w:color="auto"/>
            <w:bottom w:val="none" w:sz="0" w:space="0" w:color="auto"/>
            <w:right w:val="none" w:sz="0" w:space="0" w:color="auto"/>
          </w:divBdr>
        </w:div>
        <w:div w:id="1071848677">
          <w:marLeft w:val="0"/>
          <w:marRight w:val="0"/>
          <w:marTop w:val="0"/>
          <w:marBottom w:val="0"/>
          <w:divBdr>
            <w:top w:val="none" w:sz="0" w:space="0" w:color="auto"/>
            <w:left w:val="none" w:sz="0" w:space="0" w:color="auto"/>
            <w:bottom w:val="none" w:sz="0" w:space="0" w:color="auto"/>
            <w:right w:val="none" w:sz="0" w:space="0" w:color="auto"/>
          </w:divBdr>
        </w:div>
        <w:div w:id="437456041">
          <w:marLeft w:val="0"/>
          <w:marRight w:val="0"/>
          <w:marTop w:val="0"/>
          <w:marBottom w:val="0"/>
          <w:divBdr>
            <w:top w:val="none" w:sz="0" w:space="0" w:color="auto"/>
            <w:left w:val="none" w:sz="0" w:space="0" w:color="auto"/>
            <w:bottom w:val="none" w:sz="0" w:space="0" w:color="auto"/>
            <w:right w:val="none" w:sz="0" w:space="0" w:color="auto"/>
          </w:divBdr>
        </w:div>
        <w:div w:id="1010570342">
          <w:marLeft w:val="0"/>
          <w:marRight w:val="0"/>
          <w:marTop w:val="0"/>
          <w:marBottom w:val="0"/>
          <w:divBdr>
            <w:top w:val="none" w:sz="0" w:space="0" w:color="auto"/>
            <w:left w:val="none" w:sz="0" w:space="0" w:color="auto"/>
            <w:bottom w:val="none" w:sz="0" w:space="0" w:color="auto"/>
            <w:right w:val="none" w:sz="0" w:space="0" w:color="auto"/>
          </w:divBdr>
        </w:div>
        <w:div w:id="444077198">
          <w:marLeft w:val="0"/>
          <w:marRight w:val="0"/>
          <w:marTop w:val="0"/>
          <w:marBottom w:val="0"/>
          <w:divBdr>
            <w:top w:val="none" w:sz="0" w:space="0" w:color="auto"/>
            <w:left w:val="none" w:sz="0" w:space="0" w:color="auto"/>
            <w:bottom w:val="none" w:sz="0" w:space="0" w:color="auto"/>
            <w:right w:val="none" w:sz="0" w:space="0" w:color="auto"/>
          </w:divBdr>
        </w:div>
        <w:div w:id="182714836">
          <w:marLeft w:val="0"/>
          <w:marRight w:val="0"/>
          <w:marTop w:val="0"/>
          <w:marBottom w:val="0"/>
          <w:divBdr>
            <w:top w:val="none" w:sz="0" w:space="0" w:color="auto"/>
            <w:left w:val="none" w:sz="0" w:space="0" w:color="auto"/>
            <w:bottom w:val="none" w:sz="0" w:space="0" w:color="auto"/>
            <w:right w:val="none" w:sz="0" w:space="0" w:color="auto"/>
          </w:divBdr>
        </w:div>
        <w:div w:id="825122661">
          <w:marLeft w:val="0"/>
          <w:marRight w:val="0"/>
          <w:marTop w:val="0"/>
          <w:marBottom w:val="0"/>
          <w:divBdr>
            <w:top w:val="none" w:sz="0" w:space="0" w:color="auto"/>
            <w:left w:val="none" w:sz="0" w:space="0" w:color="auto"/>
            <w:bottom w:val="none" w:sz="0" w:space="0" w:color="auto"/>
            <w:right w:val="none" w:sz="0" w:space="0" w:color="auto"/>
          </w:divBdr>
        </w:div>
        <w:div w:id="1233081776">
          <w:marLeft w:val="0"/>
          <w:marRight w:val="0"/>
          <w:marTop w:val="0"/>
          <w:marBottom w:val="0"/>
          <w:divBdr>
            <w:top w:val="none" w:sz="0" w:space="0" w:color="auto"/>
            <w:left w:val="none" w:sz="0" w:space="0" w:color="auto"/>
            <w:bottom w:val="none" w:sz="0" w:space="0" w:color="auto"/>
            <w:right w:val="none" w:sz="0" w:space="0" w:color="auto"/>
          </w:divBdr>
        </w:div>
        <w:div w:id="1694651585">
          <w:marLeft w:val="0"/>
          <w:marRight w:val="0"/>
          <w:marTop w:val="0"/>
          <w:marBottom w:val="0"/>
          <w:divBdr>
            <w:top w:val="none" w:sz="0" w:space="0" w:color="auto"/>
            <w:left w:val="none" w:sz="0" w:space="0" w:color="auto"/>
            <w:bottom w:val="none" w:sz="0" w:space="0" w:color="auto"/>
            <w:right w:val="none" w:sz="0" w:space="0" w:color="auto"/>
          </w:divBdr>
        </w:div>
        <w:div w:id="165631034">
          <w:marLeft w:val="0"/>
          <w:marRight w:val="0"/>
          <w:marTop w:val="0"/>
          <w:marBottom w:val="0"/>
          <w:divBdr>
            <w:top w:val="none" w:sz="0" w:space="0" w:color="auto"/>
            <w:left w:val="none" w:sz="0" w:space="0" w:color="auto"/>
            <w:bottom w:val="none" w:sz="0" w:space="0" w:color="auto"/>
            <w:right w:val="none" w:sz="0" w:space="0" w:color="auto"/>
          </w:divBdr>
        </w:div>
        <w:div w:id="1749576250">
          <w:marLeft w:val="0"/>
          <w:marRight w:val="0"/>
          <w:marTop w:val="0"/>
          <w:marBottom w:val="0"/>
          <w:divBdr>
            <w:top w:val="none" w:sz="0" w:space="0" w:color="auto"/>
            <w:left w:val="none" w:sz="0" w:space="0" w:color="auto"/>
            <w:bottom w:val="none" w:sz="0" w:space="0" w:color="auto"/>
            <w:right w:val="none" w:sz="0" w:space="0" w:color="auto"/>
          </w:divBdr>
        </w:div>
        <w:div w:id="1607614048">
          <w:marLeft w:val="0"/>
          <w:marRight w:val="0"/>
          <w:marTop w:val="0"/>
          <w:marBottom w:val="0"/>
          <w:divBdr>
            <w:top w:val="none" w:sz="0" w:space="0" w:color="auto"/>
            <w:left w:val="none" w:sz="0" w:space="0" w:color="auto"/>
            <w:bottom w:val="none" w:sz="0" w:space="0" w:color="auto"/>
            <w:right w:val="none" w:sz="0" w:space="0" w:color="auto"/>
          </w:divBdr>
        </w:div>
        <w:div w:id="34893807">
          <w:marLeft w:val="0"/>
          <w:marRight w:val="0"/>
          <w:marTop w:val="0"/>
          <w:marBottom w:val="0"/>
          <w:divBdr>
            <w:top w:val="none" w:sz="0" w:space="0" w:color="auto"/>
            <w:left w:val="none" w:sz="0" w:space="0" w:color="auto"/>
            <w:bottom w:val="none" w:sz="0" w:space="0" w:color="auto"/>
            <w:right w:val="none" w:sz="0" w:space="0" w:color="auto"/>
          </w:divBdr>
        </w:div>
        <w:div w:id="1145661720">
          <w:marLeft w:val="0"/>
          <w:marRight w:val="0"/>
          <w:marTop w:val="0"/>
          <w:marBottom w:val="0"/>
          <w:divBdr>
            <w:top w:val="none" w:sz="0" w:space="0" w:color="auto"/>
            <w:left w:val="none" w:sz="0" w:space="0" w:color="auto"/>
            <w:bottom w:val="none" w:sz="0" w:space="0" w:color="auto"/>
            <w:right w:val="none" w:sz="0" w:space="0" w:color="auto"/>
          </w:divBdr>
        </w:div>
        <w:div w:id="1782916067">
          <w:marLeft w:val="0"/>
          <w:marRight w:val="0"/>
          <w:marTop w:val="0"/>
          <w:marBottom w:val="0"/>
          <w:divBdr>
            <w:top w:val="none" w:sz="0" w:space="0" w:color="auto"/>
            <w:left w:val="none" w:sz="0" w:space="0" w:color="auto"/>
            <w:bottom w:val="none" w:sz="0" w:space="0" w:color="auto"/>
            <w:right w:val="none" w:sz="0" w:space="0" w:color="auto"/>
          </w:divBdr>
        </w:div>
        <w:div w:id="1052268991">
          <w:marLeft w:val="0"/>
          <w:marRight w:val="0"/>
          <w:marTop w:val="0"/>
          <w:marBottom w:val="0"/>
          <w:divBdr>
            <w:top w:val="none" w:sz="0" w:space="0" w:color="auto"/>
            <w:left w:val="none" w:sz="0" w:space="0" w:color="auto"/>
            <w:bottom w:val="none" w:sz="0" w:space="0" w:color="auto"/>
            <w:right w:val="none" w:sz="0" w:space="0" w:color="auto"/>
          </w:divBdr>
        </w:div>
        <w:div w:id="129248147">
          <w:marLeft w:val="0"/>
          <w:marRight w:val="0"/>
          <w:marTop w:val="0"/>
          <w:marBottom w:val="0"/>
          <w:divBdr>
            <w:top w:val="none" w:sz="0" w:space="0" w:color="auto"/>
            <w:left w:val="none" w:sz="0" w:space="0" w:color="auto"/>
            <w:bottom w:val="none" w:sz="0" w:space="0" w:color="auto"/>
            <w:right w:val="none" w:sz="0" w:space="0" w:color="auto"/>
          </w:divBdr>
        </w:div>
        <w:div w:id="720206699">
          <w:marLeft w:val="0"/>
          <w:marRight w:val="0"/>
          <w:marTop w:val="0"/>
          <w:marBottom w:val="0"/>
          <w:divBdr>
            <w:top w:val="none" w:sz="0" w:space="0" w:color="auto"/>
            <w:left w:val="none" w:sz="0" w:space="0" w:color="auto"/>
            <w:bottom w:val="none" w:sz="0" w:space="0" w:color="auto"/>
            <w:right w:val="none" w:sz="0" w:space="0" w:color="auto"/>
          </w:divBdr>
        </w:div>
        <w:div w:id="1951623765">
          <w:marLeft w:val="0"/>
          <w:marRight w:val="0"/>
          <w:marTop w:val="0"/>
          <w:marBottom w:val="0"/>
          <w:divBdr>
            <w:top w:val="none" w:sz="0" w:space="0" w:color="auto"/>
            <w:left w:val="none" w:sz="0" w:space="0" w:color="auto"/>
            <w:bottom w:val="none" w:sz="0" w:space="0" w:color="auto"/>
            <w:right w:val="none" w:sz="0" w:space="0" w:color="auto"/>
          </w:divBdr>
        </w:div>
        <w:div w:id="1728603238">
          <w:marLeft w:val="0"/>
          <w:marRight w:val="0"/>
          <w:marTop w:val="0"/>
          <w:marBottom w:val="0"/>
          <w:divBdr>
            <w:top w:val="none" w:sz="0" w:space="0" w:color="auto"/>
            <w:left w:val="none" w:sz="0" w:space="0" w:color="auto"/>
            <w:bottom w:val="none" w:sz="0" w:space="0" w:color="auto"/>
            <w:right w:val="none" w:sz="0" w:space="0" w:color="auto"/>
          </w:divBdr>
        </w:div>
        <w:div w:id="1372461128">
          <w:marLeft w:val="0"/>
          <w:marRight w:val="0"/>
          <w:marTop w:val="0"/>
          <w:marBottom w:val="0"/>
          <w:divBdr>
            <w:top w:val="none" w:sz="0" w:space="0" w:color="auto"/>
            <w:left w:val="none" w:sz="0" w:space="0" w:color="auto"/>
            <w:bottom w:val="none" w:sz="0" w:space="0" w:color="auto"/>
            <w:right w:val="none" w:sz="0" w:space="0" w:color="auto"/>
          </w:divBdr>
        </w:div>
        <w:div w:id="372467578">
          <w:marLeft w:val="0"/>
          <w:marRight w:val="0"/>
          <w:marTop w:val="0"/>
          <w:marBottom w:val="0"/>
          <w:divBdr>
            <w:top w:val="none" w:sz="0" w:space="0" w:color="auto"/>
            <w:left w:val="none" w:sz="0" w:space="0" w:color="auto"/>
            <w:bottom w:val="none" w:sz="0" w:space="0" w:color="auto"/>
            <w:right w:val="none" w:sz="0" w:space="0" w:color="auto"/>
          </w:divBdr>
        </w:div>
        <w:div w:id="1741712828">
          <w:marLeft w:val="0"/>
          <w:marRight w:val="0"/>
          <w:marTop w:val="0"/>
          <w:marBottom w:val="0"/>
          <w:divBdr>
            <w:top w:val="none" w:sz="0" w:space="0" w:color="auto"/>
            <w:left w:val="none" w:sz="0" w:space="0" w:color="auto"/>
            <w:bottom w:val="none" w:sz="0" w:space="0" w:color="auto"/>
            <w:right w:val="none" w:sz="0" w:space="0" w:color="auto"/>
          </w:divBdr>
        </w:div>
        <w:div w:id="2099325876">
          <w:marLeft w:val="0"/>
          <w:marRight w:val="0"/>
          <w:marTop w:val="0"/>
          <w:marBottom w:val="0"/>
          <w:divBdr>
            <w:top w:val="none" w:sz="0" w:space="0" w:color="auto"/>
            <w:left w:val="none" w:sz="0" w:space="0" w:color="auto"/>
            <w:bottom w:val="none" w:sz="0" w:space="0" w:color="auto"/>
            <w:right w:val="none" w:sz="0" w:space="0" w:color="auto"/>
          </w:divBdr>
        </w:div>
        <w:div w:id="904997526">
          <w:marLeft w:val="0"/>
          <w:marRight w:val="0"/>
          <w:marTop w:val="0"/>
          <w:marBottom w:val="0"/>
          <w:divBdr>
            <w:top w:val="none" w:sz="0" w:space="0" w:color="auto"/>
            <w:left w:val="none" w:sz="0" w:space="0" w:color="auto"/>
            <w:bottom w:val="none" w:sz="0" w:space="0" w:color="auto"/>
            <w:right w:val="none" w:sz="0" w:space="0" w:color="auto"/>
          </w:divBdr>
        </w:div>
        <w:div w:id="1321999385">
          <w:marLeft w:val="0"/>
          <w:marRight w:val="0"/>
          <w:marTop w:val="0"/>
          <w:marBottom w:val="0"/>
          <w:divBdr>
            <w:top w:val="none" w:sz="0" w:space="0" w:color="auto"/>
            <w:left w:val="none" w:sz="0" w:space="0" w:color="auto"/>
            <w:bottom w:val="none" w:sz="0" w:space="0" w:color="auto"/>
            <w:right w:val="none" w:sz="0" w:space="0" w:color="auto"/>
          </w:divBdr>
        </w:div>
        <w:div w:id="2085836660">
          <w:marLeft w:val="0"/>
          <w:marRight w:val="0"/>
          <w:marTop w:val="0"/>
          <w:marBottom w:val="0"/>
          <w:divBdr>
            <w:top w:val="none" w:sz="0" w:space="0" w:color="auto"/>
            <w:left w:val="none" w:sz="0" w:space="0" w:color="auto"/>
            <w:bottom w:val="none" w:sz="0" w:space="0" w:color="auto"/>
            <w:right w:val="none" w:sz="0" w:space="0" w:color="auto"/>
          </w:divBdr>
        </w:div>
        <w:div w:id="532235875">
          <w:marLeft w:val="0"/>
          <w:marRight w:val="0"/>
          <w:marTop w:val="0"/>
          <w:marBottom w:val="0"/>
          <w:divBdr>
            <w:top w:val="none" w:sz="0" w:space="0" w:color="auto"/>
            <w:left w:val="none" w:sz="0" w:space="0" w:color="auto"/>
            <w:bottom w:val="none" w:sz="0" w:space="0" w:color="auto"/>
            <w:right w:val="none" w:sz="0" w:space="0" w:color="auto"/>
          </w:divBdr>
        </w:div>
        <w:div w:id="1448280721">
          <w:marLeft w:val="0"/>
          <w:marRight w:val="0"/>
          <w:marTop w:val="0"/>
          <w:marBottom w:val="0"/>
          <w:divBdr>
            <w:top w:val="none" w:sz="0" w:space="0" w:color="auto"/>
            <w:left w:val="none" w:sz="0" w:space="0" w:color="auto"/>
            <w:bottom w:val="none" w:sz="0" w:space="0" w:color="auto"/>
            <w:right w:val="none" w:sz="0" w:space="0" w:color="auto"/>
          </w:divBdr>
        </w:div>
        <w:div w:id="1846047843">
          <w:marLeft w:val="0"/>
          <w:marRight w:val="0"/>
          <w:marTop w:val="0"/>
          <w:marBottom w:val="0"/>
          <w:divBdr>
            <w:top w:val="none" w:sz="0" w:space="0" w:color="auto"/>
            <w:left w:val="none" w:sz="0" w:space="0" w:color="auto"/>
            <w:bottom w:val="none" w:sz="0" w:space="0" w:color="auto"/>
            <w:right w:val="none" w:sz="0" w:space="0" w:color="auto"/>
          </w:divBdr>
        </w:div>
        <w:div w:id="590427487">
          <w:marLeft w:val="0"/>
          <w:marRight w:val="0"/>
          <w:marTop w:val="0"/>
          <w:marBottom w:val="0"/>
          <w:divBdr>
            <w:top w:val="none" w:sz="0" w:space="0" w:color="auto"/>
            <w:left w:val="none" w:sz="0" w:space="0" w:color="auto"/>
            <w:bottom w:val="none" w:sz="0" w:space="0" w:color="auto"/>
            <w:right w:val="none" w:sz="0" w:space="0" w:color="auto"/>
          </w:divBdr>
        </w:div>
        <w:div w:id="545871792">
          <w:marLeft w:val="0"/>
          <w:marRight w:val="0"/>
          <w:marTop w:val="0"/>
          <w:marBottom w:val="0"/>
          <w:divBdr>
            <w:top w:val="none" w:sz="0" w:space="0" w:color="auto"/>
            <w:left w:val="none" w:sz="0" w:space="0" w:color="auto"/>
            <w:bottom w:val="none" w:sz="0" w:space="0" w:color="auto"/>
            <w:right w:val="none" w:sz="0" w:space="0" w:color="auto"/>
          </w:divBdr>
        </w:div>
        <w:div w:id="235437812">
          <w:marLeft w:val="0"/>
          <w:marRight w:val="0"/>
          <w:marTop w:val="0"/>
          <w:marBottom w:val="0"/>
          <w:divBdr>
            <w:top w:val="none" w:sz="0" w:space="0" w:color="auto"/>
            <w:left w:val="none" w:sz="0" w:space="0" w:color="auto"/>
            <w:bottom w:val="none" w:sz="0" w:space="0" w:color="auto"/>
            <w:right w:val="none" w:sz="0" w:space="0" w:color="auto"/>
          </w:divBdr>
        </w:div>
        <w:div w:id="323510095">
          <w:marLeft w:val="0"/>
          <w:marRight w:val="0"/>
          <w:marTop w:val="0"/>
          <w:marBottom w:val="0"/>
          <w:divBdr>
            <w:top w:val="none" w:sz="0" w:space="0" w:color="auto"/>
            <w:left w:val="none" w:sz="0" w:space="0" w:color="auto"/>
            <w:bottom w:val="none" w:sz="0" w:space="0" w:color="auto"/>
            <w:right w:val="none" w:sz="0" w:space="0" w:color="auto"/>
          </w:divBdr>
        </w:div>
        <w:div w:id="935635">
          <w:marLeft w:val="0"/>
          <w:marRight w:val="0"/>
          <w:marTop w:val="0"/>
          <w:marBottom w:val="0"/>
          <w:divBdr>
            <w:top w:val="none" w:sz="0" w:space="0" w:color="auto"/>
            <w:left w:val="none" w:sz="0" w:space="0" w:color="auto"/>
            <w:bottom w:val="none" w:sz="0" w:space="0" w:color="auto"/>
            <w:right w:val="none" w:sz="0" w:space="0" w:color="auto"/>
          </w:divBdr>
        </w:div>
        <w:div w:id="580260678">
          <w:marLeft w:val="0"/>
          <w:marRight w:val="0"/>
          <w:marTop w:val="0"/>
          <w:marBottom w:val="0"/>
          <w:divBdr>
            <w:top w:val="none" w:sz="0" w:space="0" w:color="auto"/>
            <w:left w:val="none" w:sz="0" w:space="0" w:color="auto"/>
            <w:bottom w:val="none" w:sz="0" w:space="0" w:color="auto"/>
            <w:right w:val="none" w:sz="0" w:space="0" w:color="auto"/>
          </w:divBdr>
        </w:div>
        <w:div w:id="2130658797">
          <w:marLeft w:val="0"/>
          <w:marRight w:val="0"/>
          <w:marTop w:val="0"/>
          <w:marBottom w:val="0"/>
          <w:divBdr>
            <w:top w:val="none" w:sz="0" w:space="0" w:color="auto"/>
            <w:left w:val="none" w:sz="0" w:space="0" w:color="auto"/>
            <w:bottom w:val="none" w:sz="0" w:space="0" w:color="auto"/>
            <w:right w:val="none" w:sz="0" w:space="0" w:color="auto"/>
          </w:divBdr>
        </w:div>
        <w:div w:id="1085110360">
          <w:marLeft w:val="0"/>
          <w:marRight w:val="0"/>
          <w:marTop w:val="0"/>
          <w:marBottom w:val="0"/>
          <w:divBdr>
            <w:top w:val="none" w:sz="0" w:space="0" w:color="auto"/>
            <w:left w:val="none" w:sz="0" w:space="0" w:color="auto"/>
            <w:bottom w:val="none" w:sz="0" w:space="0" w:color="auto"/>
            <w:right w:val="none" w:sz="0" w:space="0" w:color="auto"/>
          </w:divBdr>
        </w:div>
        <w:div w:id="1820226314">
          <w:marLeft w:val="0"/>
          <w:marRight w:val="0"/>
          <w:marTop w:val="0"/>
          <w:marBottom w:val="0"/>
          <w:divBdr>
            <w:top w:val="none" w:sz="0" w:space="0" w:color="auto"/>
            <w:left w:val="none" w:sz="0" w:space="0" w:color="auto"/>
            <w:bottom w:val="none" w:sz="0" w:space="0" w:color="auto"/>
            <w:right w:val="none" w:sz="0" w:space="0" w:color="auto"/>
          </w:divBdr>
        </w:div>
        <w:div w:id="2092700205">
          <w:marLeft w:val="0"/>
          <w:marRight w:val="0"/>
          <w:marTop w:val="0"/>
          <w:marBottom w:val="0"/>
          <w:divBdr>
            <w:top w:val="none" w:sz="0" w:space="0" w:color="auto"/>
            <w:left w:val="none" w:sz="0" w:space="0" w:color="auto"/>
            <w:bottom w:val="none" w:sz="0" w:space="0" w:color="auto"/>
            <w:right w:val="none" w:sz="0" w:space="0" w:color="auto"/>
          </w:divBdr>
        </w:div>
        <w:div w:id="1358002659">
          <w:marLeft w:val="0"/>
          <w:marRight w:val="0"/>
          <w:marTop w:val="0"/>
          <w:marBottom w:val="0"/>
          <w:divBdr>
            <w:top w:val="none" w:sz="0" w:space="0" w:color="auto"/>
            <w:left w:val="none" w:sz="0" w:space="0" w:color="auto"/>
            <w:bottom w:val="none" w:sz="0" w:space="0" w:color="auto"/>
            <w:right w:val="none" w:sz="0" w:space="0" w:color="auto"/>
          </w:divBdr>
        </w:div>
        <w:div w:id="327056587">
          <w:marLeft w:val="0"/>
          <w:marRight w:val="0"/>
          <w:marTop w:val="0"/>
          <w:marBottom w:val="0"/>
          <w:divBdr>
            <w:top w:val="none" w:sz="0" w:space="0" w:color="auto"/>
            <w:left w:val="none" w:sz="0" w:space="0" w:color="auto"/>
            <w:bottom w:val="none" w:sz="0" w:space="0" w:color="auto"/>
            <w:right w:val="none" w:sz="0" w:space="0" w:color="auto"/>
          </w:divBdr>
        </w:div>
        <w:div w:id="766124361">
          <w:marLeft w:val="0"/>
          <w:marRight w:val="0"/>
          <w:marTop w:val="0"/>
          <w:marBottom w:val="0"/>
          <w:divBdr>
            <w:top w:val="none" w:sz="0" w:space="0" w:color="auto"/>
            <w:left w:val="none" w:sz="0" w:space="0" w:color="auto"/>
            <w:bottom w:val="none" w:sz="0" w:space="0" w:color="auto"/>
            <w:right w:val="none" w:sz="0" w:space="0" w:color="auto"/>
          </w:divBdr>
        </w:div>
        <w:div w:id="160970402">
          <w:marLeft w:val="0"/>
          <w:marRight w:val="0"/>
          <w:marTop w:val="0"/>
          <w:marBottom w:val="0"/>
          <w:divBdr>
            <w:top w:val="none" w:sz="0" w:space="0" w:color="auto"/>
            <w:left w:val="none" w:sz="0" w:space="0" w:color="auto"/>
            <w:bottom w:val="none" w:sz="0" w:space="0" w:color="auto"/>
            <w:right w:val="none" w:sz="0" w:space="0" w:color="auto"/>
          </w:divBdr>
        </w:div>
        <w:div w:id="214509335">
          <w:marLeft w:val="0"/>
          <w:marRight w:val="0"/>
          <w:marTop w:val="0"/>
          <w:marBottom w:val="0"/>
          <w:divBdr>
            <w:top w:val="none" w:sz="0" w:space="0" w:color="auto"/>
            <w:left w:val="none" w:sz="0" w:space="0" w:color="auto"/>
            <w:bottom w:val="none" w:sz="0" w:space="0" w:color="auto"/>
            <w:right w:val="none" w:sz="0" w:space="0" w:color="auto"/>
          </w:divBdr>
        </w:div>
        <w:div w:id="875240570">
          <w:marLeft w:val="0"/>
          <w:marRight w:val="0"/>
          <w:marTop w:val="0"/>
          <w:marBottom w:val="0"/>
          <w:divBdr>
            <w:top w:val="none" w:sz="0" w:space="0" w:color="auto"/>
            <w:left w:val="none" w:sz="0" w:space="0" w:color="auto"/>
            <w:bottom w:val="none" w:sz="0" w:space="0" w:color="auto"/>
            <w:right w:val="none" w:sz="0" w:space="0" w:color="auto"/>
          </w:divBdr>
        </w:div>
        <w:div w:id="2065521330">
          <w:marLeft w:val="0"/>
          <w:marRight w:val="0"/>
          <w:marTop w:val="0"/>
          <w:marBottom w:val="0"/>
          <w:divBdr>
            <w:top w:val="none" w:sz="0" w:space="0" w:color="auto"/>
            <w:left w:val="none" w:sz="0" w:space="0" w:color="auto"/>
            <w:bottom w:val="none" w:sz="0" w:space="0" w:color="auto"/>
            <w:right w:val="none" w:sz="0" w:space="0" w:color="auto"/>
          </w:divBdr>
        </w:div>
        <w:div w:id="2026012034">
          <w:marLeft w:val="0"/>
          <w:marRight w:val="0"/>
          <w:marTop w:val="0"/>
          <w:marBottom w:val="0"/>
          <w:divBdr>
            <w:top w:val="none" w:sz="0" w:space="0" w:color="auto"/>
            <w:left w:val="none" w:sz="0" w:space="0" w:color="auto"/>
            <w:bottom w:val="none" w:sz="0" w:space="0" w:color="auto"/>
            <w:right w:val="none" w:sz="0" w:space="0" w:color="auto"/>
          </w:divBdr>
        </w:div>
        <w:div w:id="285893261">
          <w:marLeft w:val="0"/>
          <w:marRight w:val="0"/>
          <w:marTop w:val="0"/>
          <w:marBottom w:val="0"/>
          <w:divBdr>
            <w:top w:val="none" w:sz="0" w:space="0" w:color="auto"/>
            <w:left w:val="none" w:sz="0" w:space="0" w:color="auto"/>
            <w:bottom w:val="none" w:sz="0" w:space="0" w:color="auto"/>
            <w:right w:val="none" w:sz="0" w:space="0" w:color="auto"/>
          </w:divBdr>
        </w:div>
        <w:div w:id="1642806577">
          <w:marLeft w:val="0"/>
          <w:marRight w:val="0"/>
          <w:marTop w:val="0"/>
          <w:marBottom w:val="0"/>
          <w:divBdr>
            <w:top w:val="none" w:sz="0" w:space="0" w:color="auto"/>
            <w:left w:val="none" w:sz="0" w:space="0" w:color="auto"/>
            <w:bottom w:val="none" w:sz="0" w:space="0" w:color="auto"/>
            <w:right w:val="none" w:sz="0" w:space="0" w:color="auto"/>
          </w:divBdr>
        </w:div>
        <w:div w:id="136917500">
          <w:marLeft w:val="0"/>
          <w:marRight w:val="0"/>
          <w:marTop w:val="0"/>
          <w:marBottom w:val="0"/>
          <w:divBdr>
            <w:top w:val="none" w:sz="0" w:space="0" w:color="auto"/>
            <w:left w:val="none" w:sz="0" w:space="0" w:color="auto"/>
            <w:bottom w:val="none" w:sz="0" w:space="0" w:color="auto"/>
            <w:right w:val="none" w:sz="0" w:space="0" w:color="auto"/>
          </w:divBdr>
        </w:div>
        <w:div w:id="588932360">
          <w:marLeft w:val="0"/>
          <w:marRight w:val="0"/>
          <w:marTop w:val="0"/>
          <w:marBottom w:val="0"/>
          <w:divBdr>
            <w:top w:val="none" w:sz="0" w:space="0" w:color="auto"/>
            <w:left w:val="none" w:sz="0" w:space="0" w:color="auto"/>
            <w:bottom w:val="none" w:sz="0" w:space="0" w:color="auto"/>
            <w:right w:val="none" w:sz="0" w:space="0" w:color="auto"/>
          </w:divBdr>
        </w:div>
        <w:div w:id="129835166">
          <w:marLeft w:val="0"/>
          <w:marRight w:val="0"/>
          <w:marTop w:val="0"/>
          <w:marBottom w:val="0"/>
          <w:divBdr>
            <w:top w:val="none" w:sz="0" w:space="0" w:color="auto"/>
            <w:left w:val="none" w:sz="0" w:space="0" w:color="auto"/>
            <w:bottom w:val="none" w:sz="0" w:space="0" w:color="auto"/>
            <w:right w:val="none" w:sz="0" w:space="0" w:color="auto"/>
          </w:divBdr>
        </w:div>
        <w:div w:id="1852061365">
          <w:marLeft w:val="0"/>
          <w:marRight w:val="0"/>
          <w:marTop w:val="0"/>
          <w:marBottom w:val="0"/>
          <w:divBdr>
            <w:top w:val="none" w:sz="0" w:space="0" w:color="auto"/>
            <w:left w:val="none" w:sz="0" w:space="0" w:color="auto"/>
            <w:bottom w:val="none" w:sz="0" w:space="0" w:color="auto"/>
            <w:right w:val="none" w:sz="0" w:space="0" w:color="auto"/>
          </w:divBdr>
        </w:div>
        <w:div w:id="1257909165">
          <w:marLeft w:val="0"/>
          <w:marRight w:val="0"/>
          <w:marTop w:val="0"/>
          <w:marBottom w:val="0"/>
          <w:divBdr>
            <w:top w:val="none" w:sz="0" w:space="0" w:color="auto"/>
            <w:left w:val="none" w:sz="0" w:space="0" w:color="auto"/>
            <w:bottom w:val="none" w:sz="0" w:space="0" w:color="auto"/>
            <w:right w:val="none" w:sz="0" w:space="0" w:color="auto"/>
          </w:divBdr>
        </w:div>
        <w:div w:id="572545274">
          <w:marLeft w:val="0"/>
          <w:marRight w:val="0"/>
          <w:marTop w:val="0"/>
          <w:marBottom w:val="0"/>
          <w:divBdr>
            <w:top w:val="none" w:sz="0" w:space="0" w:color="auto"/>
            <w:left w:val="none" w:sz="0" w:space="0" w:color="auto"/>
            <w:bottom w:val="none" w:sz="0" w:space="0" w:color="auto"/>
            <w:right w:val="none" w:sz="0" w:space="0" w:color="auto"/>
          </w:divBdr>
        </w:div>
        <w:div w:id="285165584">
          <w:marLeft w:val="0"/>
          <w:marRight w:val="0"/>
          <w:marTop w:val="0"/>
          <w:marBottom w:val="0"/>
          <w:divBdr>
            <w:top w:val="none" w:sz="0" w:space="0" w:color="auto"/>
            <w:left w:val="none" w:sz="0" w:space="0" w:color="auto"/>
            <w:bottom w:val="none" w:sz="0" w:space="0" w:color="auto"/>
            <w:right w:val="none" w:sz="0" w:space="0" w:color="auto"/>
          </w:divBdr>
        </w:div>
        <w:div w:id="634675761">
          <w:marLeft w:val="0"/>
          <w:marRight w:val="0"/>
          <w:marTop w:val="0"/>
          <w:marBottom w:val="0"/>
          <w:divBdr>
            <w:top w:val="none" w:sz="0" w:space="0" w:color="auto"/>
            <w:left w:val="none" w:sz="0" w:space="0" w:color="auto"/>
            <w:bottom w:val="none" w:sz="0" w:space="0" w:color="auto"/>
            <w:right w:val="none" w:sz="0" w:space="0" w:color="auto"/>
          </w:divBdr>
        </w:div>
        <w:div w:id="177471728">
          <w:marLeft w:val="0"/>
          <w:marRight w:val="0"/>
          <w:marTop w:val="0"/>
          <w:marBottom w:val="0"/>
          <w:divBdr>
            <w:top w:val="none" w:sz="0" w:space="0" w:color="auto"/>
            <w:left w:val="none" w:sz="0" w:space="0" w:color="auto"/>
            <w:bottom w:val="none" w:sz="0" w:space="0" w:color="auto"/>
            <w:right w:val="none" w:sz="0" w:space="0" w:color="auto"/>
          </w:divBdr>
        </w:div>
        <w:div w:id="239606779">
          <w:marLeft w:val="0"/>
          <w:marRight w:val="0"/>
          <w:marTop w:val="0"/>
          <w:marBottom w:val="0"/>
          <w:divBdr>
            <w:top w:val="none" w:sz="0" w:space="0" w:color="auto"/>
            <w:left w:val="none" w:sz="0" w:space="0" w:color="auto"/>
            <w:bottom w:val="none" w:sz="0" w:space="0" w:color="auto"/>
            <w:right w:val="none" w:sz="0" w:space="0" w:color="auto"/>
          </w:divBdr>
        </w:div>
        <w:div w:id="167449257">
          <w:marLeft w:val="0"/>
          <w:marRight w:val="0"/>
          <w:marTop w:val="0"/>
          <w:marBottom w:val="0"/>
          <w:divBdr>
            <w:top w:val="none" w:sz="0" w:space="0" w:color="auto"/>
            <w:left w:val="none" w:sz="0" w:space="0" w:color="auto"/>
            <w:bottom w:val="none" w:sz="0" w:space="0" w:color="auto"/>
            <w:right w:val="none" w:sz="0" w:space="0" w:color="auto"/>
          </w:divBdr>
        </w:div>
        <w:div w:id="1915553396">
          <w:marLeft w:val="0"/>
          <w:marRight w:val="0"/>
          <w:marTop w:val="0"/>
          <w:marBottom w:val="0"/>
          <w:divBdr>
            <w:top w:val="none" w:sz="0" w:space="0" w:color="auto"/>
            <w:left w:val="none" w:sz="0" w:space="0" w:color="auto"/>
            <w:bottom w:val="none" w:sz="0" w:space="0" w:color="auto"/>
            <w:right w:val="none" w:sz="0" w:space="0" w:color="auto"/>
          </w:divBdr>
        </w:div>
        <w:div w:id="487138240">
          <w:marLeft w:val="0"/>
          <w:marRight w:val="0"/>
          <w:marTop w:val="0"/>
          <w:marBottom w:val="0"/>
          <w:divBdr>
            <w:top w:val="none" w:sz="0" w:space="0" w:color="auto"/>
            <w:left w:val="none" w:sz="0" w:space="0" w:color="auto"/>
            <w:bottom w:val="none" w:sz="0" w:space="0" w:color="auto"/>
            <w:right w:val="none" w:sz="0" w:space="0" w:color="auto"/>
          </w:divBdr>
        </w:div>
        <w:div w:id="7369955">
          <w:marLeft w:val="0"/>
          <w:marRight w:val="0"/>
          <w:marTop w:val="0"/>
          <w:marBottom w:val="0"/>
          <w:divBdr>
            <w:top w:val="none" w:sz="0" w:space="0" w:color="auto"/>
            <w:left w:val="none" w:sz="0" w:space="0" w:color="auto"/>
            <w:bottom w:val="none" w:sz="0" w:space="0" w:color="auto"/>
            <w:right w:val="none" w:sz="0" w:space="0" w:color="auto"/>
          </w:divBdr>
        </w:div>
        <w:div w:id="1306006832">
          <w:marLeft w:val="0"/>
          <w:marRight w:val="0"/>
          <w:marTop w:val="0"/>
          <w:marBottom w:val="0"/>
          <w:divBdr>
            <w:top w:val="none" w:sz="0" w:space="0" w:color="auto"/>
            <w:left w:val="none" w:sz="0" w:space="0" w:color="auto"/>
            <w:bottom w:val="none" w:sz="0" w:space="0" w:color="auto"/>
            <w:right w:val="none" w:sz="0" w:space="0" w:color="auto"/>
          </w:divBdr>
        </w:div>
        <w:div w:id="1558128600">
          <w:marLeft w:val="0"/>
          <w:marRight w:val="0"/>
          <w:marTop w:val="0"/>
          <w:marBottom w:val="0"/>
          <w:divBdr>
            <w:top w:val="none" w:sz="0" w:space="0" w:color="auto"/>
            <w:left w:val="none" w:sz="0" w:space="0" w:color="auto"/>
            <w:bottom w:val="none" w:sz="0" w:space="0" w:color="auto"/>
            <w:right w:val="none" w:sz="0" w:space="0" w:color="auto"/>
          </w:divBdr>
        </w:div>
        <w:div w:id="260190652">
          <w:marLeft w:val="0"/>
          <w:marRight w:val="0"/>
          <w:marTop w:val="0"/>
          <w:marBottom w:val="0"/>
          <w:divBdr>
            <w:top w:val="none" w:sz="0" w:space="0" w:color="auto"/>
            <w:left w:val="none" w:sz="0" w:space="0" w:color="auto"/>
            <w:bottom w:val="none" w:sz="0" w:space="0" w:color="auto"/>
            <w:right w:val="none" w:sz="0" w:space="0" w:color="auto"/>
          </w:divBdr>
        </w:div>
        <w:div w:id="49505831">
          <w:marLeft w:val="0"/>
          <w:marRight w:val="0"/>
          <w:marTop w:val="0"/>
          <w:marBottom w:val="0"/>
          <w:divBdr>
            <w:top w:val="none" w:sz="0" w:space="0" w:color="auto"/>
            <w:left w:val="none" w:sz="0" w:space="0" w:color="auto"/>
            <w:bottom w:val="none" w:sz="0" w:space="0" w:color="auto"/>
            <w:right w:val="none" w:sz="0" w:space="0" w:color="auto"/>
          </w:divBdr>
        </w:div>
        <w:div w:id="2054771223">
          <w:marLeft w:val="0"/>
          <w:marRight w:val="0"/>
          <w:marTop w:val="0"/>
          <w:marBottom w:val="0"/>
          <w:divBdr>
            <w:top w:val="none" w:sz="0" w:space="0" w:color="auto"/>
            <w:left w:val="none" w:sz="0" w:space="0" w:color="auto"/>
            <w:bottom w:val="none" w:sz="0" w:space="0" w:color="auto"/>
            <w:right w:val="none" w:sz="0" w:space="0" w:color="auto"/>
          </w:divBdr>
        </w:div>
        <w:div w:id="1854831683">
          <w:marLeft w:val="0"/>
          <w:marRight w:val="0"/>
          <w:marTop w:val="0"/>
          <w:marBottom w:val="0"/>
          <w:divBdr>
            <w:top w:val="none" w:sz="0" w:space="0" w:color="auto"/>
            <w:left w:val="none" w:sz="0" w:space="0" w:color="auto"/>
            <w:bottom w:val="none" w:sz="0" w:space="0" w:color="auto"/>
            <w:right w:val="none" w:sz="0" w:space="0" w:color="auto"/>
          </w:divBdr>
        </w:div>
        <w:div w:id="1318875698">
          <w:marLeft w:val="0"/>
          <w:marRight w:val="0"/>
          <w:marTop w:val="0"/>
          <w:marBottom w:val="0"/>
          <w:divBdr>
            <w:top w:val="none" w:sz="0" w:space="0" w:color="auto"/>
            <w:left w:val="none" w:sz="0" w:space="0" w:color="auto"/>
            <w:bottom w:val="none" w:sz="0" w:space="0" w:color="auto"/>
            <w:right w:val="none" w:sz="0" w:space="0" w:color="auto"/>
          </w:divBdr>
        </w:div>
        <w:div w:id="187262838">
          <w:marLeft w:val="0"/>
          <w:marRight w:val="0"/>
          <w:marTop w:val="0"/>
          <w:marBottom w:val="0"/>
          <w:divBdr>
            <w:top w:val="none" w:sz="0" w:space="0" w:color="auto"/>
            <w:left w:val="none" w:sz="0" w:space="0" w:color="auto"/>
            <w:bottom w:val="none" w:sz="0" w:space="0" w:color="auto"/>
            <w:right w:val="none" w:sz="0" w:space="0" w:color="auto"/>
          </w:divBdr>
        </w:div>
        <w:div w:id="1364743964">
          <w:marLeft w:val="0"/>
          <w:marRight w:val="0"/>
          <w:marTop w:val="0"/>
          <w:marBottom w:val="0"/>
          <w:divBdr>
            <w:top w:val="none" w:sz="0" w:space="0" w:color="auto"/>
            <w:left w:val="none" w:sz="0" w:space="0" w:color="auto"/>
            <w:bottom w:val="none" w:sz="0" w:space="0" w:color="auto"/>
            <w:right w:val="none" w:sz="0" w:space="0" w:color="auto"/>
          </w:divBdr>
        </w:div>
        <w:div w:id="1923024583">
          <w:marLeft w:val="0"/>
          <w:marRight w:val="0"/>
          <w:marTop w:val="0"/>
          <w:marBottom w:val="0"/>
          <w:divBdr>
            <w:top w:val="none" w:sz="0" w:space="0" w:color="auto"/>
            <w:left w:val="none" w:sz="0" w:space="0" w:color="auto"/>
            <w:bottom w:val="none" w:sz="0" w:space="0" w:color="auto"/>
            <w:right w:val="none" w:sz="0" w:space="0" w:color="auto"/>
          </w:divBdr>
        </w:div>
        <w:div w:id="343098987">
          <w:marLeft w:val="0"/>
          <w:marRight w:val="0"/>
          <w:marTop w:val="0"/>
          <w:marBottom w:val="0"/>
          <w:divBdr>
            <w:top w:val="none" w:sz="0" w:space="0" w:color="auto"/>
            <w:left w:val="none" w:sz="0" w:space="0" w:color="auto"/>
            <w:bottom w:val="none" w:sz="0" w:space="0" w:color="auto"/>
            <w:right w:val="none" w:sz="0" w:space="0" w:color="auto"/>
          </w:divBdr>
        </w:div>
        <w:div w:id="643967325">
          <w:marLeft w:val="0"/>
          <w:marRight w:val="0"/>
          <w:marTop w:val="0"/>
          <w:marBottom w:val="0"/>
          <w:divBdr>
            <w:top w:val="none" w:sz="0" w:space="0" w:color="auto"/>
            <w:left w:val="none" w:sz="0" w:space="0" w:color="auto"/>
            <w:bottom w:val="none" w:sz="0" w:space="0" w:color="auto"/>
            <w:right w:val="none" w:sz="0" w:space="0" w:color="auto"/>
          </w:divBdr>
        </w:div>
        <w:div w:id="1456438569">
          <w:marLeft w:val="0"/>
          <w:marRight w:val="0"/>
          <w:marTop w:val="0"/>
          <w:marBottom w:val="0"/>
          <w:divBdr>
            <w:top w:val="none" w:sz="0" w:space="0" w:color="auto"/>
            <w:left w:val="none" w:sz="0" w:space="0" w:color="auto"/>
            <w:bottom w:val="none" w:sz="0" w:space="0" w:color="auto"/>
            <w:right w:val="none" w:sz="0" w:space="0" w:color="auto"/>
          </w:divBdr>
        </w:div>
        <w:div w:id="1120763488">
          <w:marLeft w:val="0"/>
          <w:marRight w:val="0"/>
          <w:marTop w:val="0"/>
          <w:marBottom w:val="0"/>
          <w:divBdr>
            <w:top w:val="none" w:sz="0" w:space="0" w:color="auto"/>
            <w:left w:val="none" w:sz="0" w:space="0" w:color="auto"/>
            <w:bottom w:val="none" w:sz="0" w:space="0" w:color="auto"/>
            <w:right w:val="none" w:sz="0" w:space="0" w:color="auto"/>
          </w:divBdr>
        </w:div>
        <w:div w:id="1655836421">
          <w:marLeft w:val="0"/>
          <w:marRight w:val="0"/>
          <w:marTop w:val="0"/>
          <w:marBottom w:val="0"/>
          <w:divBdr>
            <w:top w:val="none" w:sz="0" w:space="0" w:color="auto"/>
            <w:left w:val="none" w:sz="0" w:space="0" w:color="auto"/>
            <w:bottom w:val="none" w:sz="0" w:space="0" w:color="auto"/>
            <w:right w:val="none" w:sz="0" w:space="0" w:color="auto"/>
          </w:divBdr>
        </w:div>
        <w:div w:id="1167670226">
          <w:marLeft w:val="0"/>
          <w:marRight w:val="0"/>
          <w:marTop w:val="0"/>
          <w:marBottom w:val="0"/>
          <w:divBdr>
            <w:top w:val="none" w:sz="0" w:space="0" w:color="auto"/>
            <w:left w:val="none" w:sz="0" w:space="0" w:color="auto"/>
            <w:bottom w:val="none" w:sz="0" w:space="0" w:color="auto"/>
            <w:right w:val="none" w:sz="0" w:space="0" w:color="auto"/>
          </w:divBdr>
        </w:div>
        <w:div w:id="1949771454">
          <w:marLeft w:val="0"/>
          <w:marRight w:val="0"/>
          <w:marTop w:val="0"/>
          <w:marBottom w:val="0"/>
          <w:divBdr>
            <w:top w:val="none" w:sz="0" w:space="0" w:color="auto"/>
            <w:left w:val="none" w:sz="0" w:space="0" w:color="auto"/>
            <w:bottom w:val="none" w:sz="0" w:space="0" w:color="auto"/>
            <w:right w:val="none" w:sz="0" w:space="0" w:color="auto"/>
          </w:divBdr>
        </w:div>
        <w:div w:id="1201553055">
          <w:marLeft w:val="0"/>
          <w:marRight w:val="0"/>
          <w:marTop w:val="0"/>
          <w:marBottom w:val="0"/>
          <w:divBdr>
            <w:top w:val="none" w:sz="0" w:space="0" w:color="auto"/>
            <w:left w:val="none" w:sz="0" w:space="0" w:color="auto"/>
            <w:bottom w:val="none" w:sz="0" w:space="0" w:color="auto"/>
            <w:right w:val="none" w:sz="0" w:space="0" w:color="auto"/>
          </w:divBdr>
        </w:div>
        <w:div w:id="1854689716">
          <w:marLeft w:val="0"/>
          <w:marRight w:val="0"/>
          <w:marTop w:val="0"/>
          <w:marBottom w:val="0"/>
          <w:divBdr>
            <w:top w:val="none" w:sz="0" w:space="0" w:color="auto"/>
            <w:left w:val="none" w:sz="0" w:space="0" w:color="auto"/>
            <w:bottom w:val="none" w:sz="0" w:space="0" w:color="auto"/>
            <w:right w:val="none" w:sz="0" w:space="0" w:color="auto"/>
          </w:divBdr>
        </w:div>
        <w:div w:id="1991010884">
          <w:marLeft w:val="0"/>
          <w:marRight w:val="0"/>
          <w:marTop w:val="0"/>
          <w:marBottom w:val="0"/>
          <w:divBdr>
            <w:top w:val="none" w:sz="0" w:space="0" w:color="auto"/>
            <w:left w:val="none" w:sz="0" w:space="0" w:color="auto"/>
            <w:bottom w:val="none" w:sz="0" w:space="0" w:color="auto"/>
            <w:right w:val="none" w:sz="0" w:space="0" w:color="auto"/>
          </w:divBdr>
        </w:div>
      </w:divsChild>
    </w:div>
    <w:div w:id="1987931348">
      <w:bodyDiv w:val="1"/>
      <w:marLeft w:val="0"/>
      <w:marRight w:val="0"/>
      <w:marTop w:val="0"/>
      <w:marBottom w:val="0"/>
      <w:divBdr>
        <w:top w:val="none" w:sz="0" w:space="0" w:color="auto"/>
        <w:left w:val="none" w:sz="0" w:space="0" w:color="auto"/>
        <w:bottom w:val="none" w:sz="0" w:space="0" w:color="auto"/>
        <w:right w:val="none" w:sz="0" w:space="0" w:color="auto"/>
      </w:divBdr>
      <w:divsChild>
        <w:div w:id="2058502079">
          <w:marLeft w:val="0"/>
          <w:marRight w:val="0"/>
          <w:marTop w:val="0"/>
          <w:marBottom w:val="0"/>
          <w:divBdr>
            <w:top w:val="none" w:sz="0" w:space="0" w:color="auto"/>
            <w:left w:val="none" w:sz="0" w:space="0" w:color="auto"/>
            <w:bottom w:val="none" w:sz="0" w:space="0" w:color="auto"/>
            <w:right w:val="none" w:sz="0" w:space="0" w:color="auto"/>
          </w:divBdr>
        </w:div>
        <w:div w:id="329909729">
          <w:marLeft w:val="0"/>
          <w:marRight w:val="0"/>
          <w:marTop w:val="0"/>
          <w:marBottom w:val="0"/>
          <w:divBdr>
            <w:top w:val="none" w:sz="0" w:space="0" w:color="auto"/>
            <w:left w:val="none" w:sz="0" w:space="0" w:color="auto"/>
            <w:bottom w:val="none" w:sz="0" w:space="0" w:color="auto"/>
            <w:right w:val="none" w:sz="0" w:space="0" w:color="auto"/>
          </w:divBdr>
        </w:div>
        <w:div w:id="343090893">
          <w:marLeft w:val="0"/>
          <w:marRight w:val="0"/>
          <w:marTop w:val="0"/>
          <w:marBottom w:val="0"/>
          <w:divBdr>
            <w:top w:val="none" w:sz="0" w:space="0" w:color="auto"/>
            <w:left w:val="none" w:sz="0" w:space="0" w:color="auto"/>
            <w:bottom w:val="none" w:sz="0" w:space="0" w:color="auto"/>
            <w:right w:val="none" w:sz="0" w:space="0" w:color="auto"/>
          </w:divBdr>
        </w:div>
        <w:div w:id="438725308">
          <w:marLeft w:val="0"/>
          <w:marRight w:val="0"/>
          <w:marTop w:val="0"/>
          <w:marBottom w:val="0"/>
          <w:divBdr>
            <w:top w:val="none" w:sz="0" w:space="0" w:color="auto"/>
            <w:left w:val="none" w:sz="0" w:space="0" w:color="auto"/>
            <w:bottom w:val="none" w:sz="0" w:space="0" w:color="auto"/>
            <w:right w:val="none" w:sz="0" w:space="0" w:color="auto"/>
          </w:divBdr>
        </w:div>
        <w:div w:id="1756855904">
          <w:marLeft w:val="0"/>
          <w:marRight w:val="0"/>
          <w:marTop w:val="0"/>
          <w:marBottom w:val="0"/>
          <w:divBdr>
            <w:top w:val="none" w:sz="0" w:space="0" w:color="auto"/>
            <w:left w:val="none" w:sz="0" w:space="0" w:color="auto"/>
            <w:bottom w:val="none" w:sz="0" w:space="0" w:color="auto"/>
            <w:right w:val="none" w:sz="0" w:space="0" w:color="auto"/>
          </w:divBdr>
        </w:div>
        <w:div w:id="1147865839">
          <w:marLeft w:val="0"/>
          <w:marRight w:val="0"/>
          <w:marTop w:val="0"/>
          <w:marBottom w:val="0"/>
          <w:divBdr>
            <w:top w:val="none" w:sz="0" w:space="0" w:color="auto"/>
            <w:left w:val="none" w:sz="0" w:space="0" w:color="auto"/>
            <w:bottom w:val="none" w:sz="0" w:space="0" w:color="auto"/>
            <w:right w:val="none" w:sz="0" w:space="0" w:color="auto"/>
          </w:divBdr>
        </w:div>
        <w:div w:id="131560861">
          <w:marLeft w:val="0"/>
          <w:marRight w:val="0"/>
          <w:marTop w:val="0"/>
          <w:marBottom w:val="0"/>
          <w:divBdr>
            <w:top w:val="none" w:sz="0" w:space="0" w:color="auto"/>
            <w:left w:val="none" w:sz="0" w:space="0" w:color="auto"/>
            <w:bottom w:val="none" w:sz="0" w:space="0" w:color="auto"/>
            <w:right w:val="none" w:sz="0" w:space="0" w:color="auto"/>
          </w:divBdr>
        </w:div>
        <w:div w:id="810826517">
          <w:marLeft w:val="0"/>
          <w:marRight w:val="0"/>
          <w:marTop w:val="0"/>
          <w:marBottom w:val="0"/>
          <w:divBdr>
            <w:top w:val="none" w:sz="0" w:space="0" w:color="auto"/>
            <w:left w:val="none" w:sz="0" w:space="0" w:color="auto"/>
            <w:bottom w:val="none" w:sz="0" w:space="0" w:color="auto"/>
            <w:right w:val="none" w:sz="0" w:space="0" w:color="auto"/>
          </w:divBdr>
        </w:div>
        <w:div w:id="938757774">
          <w:marLeft w:val="0"/>
          <w:marRight w:val="0"/>
          <w:marTop w:val="0"/>
          <w:marBottom w:val="0"/>
          <w:divBdr>
            <w:top w:val="none" w:sz="0" w:space="0" w:color="auto"/>
            <w:left w:val="none" w:sz="0" w:space="0" w:color="auto"/>
            <w:bottom w:val="none" w:sz="0" w:space="0" w:color="auto"/>
            <w:right w:val="none" w:sz="0" w:space="0" w:color="auto"/>
          </w:divBdr>
        </w:div>
        <w:div w:id="812677161">
          <w:marLeft w:val="0"/>
          <w:marRight w:val="0"/>
          <w:marTop w:val="0"/>
          <w:marBottom w:val="0"/>
          <w:divBdr>
            <w:top w:val="none" w:sz="0" w:space="0" w:color="auto"/>
            <w:left w:val="none" w:sz="0" w:space="0" w:color="auto"/>
            <w:bottom w:val="none" w:sz="0" w:space="0" w:color="auto"/>
            <w:right w:val="none" w:sz="0" w:space="0" w:color="auto"/>
          </w:divBdr>
        </w:div>
        <w:div w:id="1612710576">
          <w:marLeft w:val="0"/>
          <w:marRight w:val="0"/>
          <w:marTop w:val="0"/>
          <w:marBottom w:val="0"/>
          <w:divBdr>
            <w:top w:val="none" w:sz="0" w:space="0" w:color="auto"/>
            <w:left w:val="none" w:sz="0" w:space="0" w:color="auto"/>
            <w:bottom w:val="none" w:sz="0" w:space="0" w:color="auto"/>
            <w:right w:val="none" w:sz="0" w:space="0" w:color="auto"/>
          </w:divBdr>
        </w:div>
        <w:div w:id="763065682">
          <w:marLeft w:val="0"/>
          <w:marRight w:val="0"/>
          <w:marTop w:val="0"/>
          <w:marBottom w:val="0"/>
          <w:divBdr>
            <w:top w:val="none" w:sz="0" w:space="0" w:color="auto"/>
            <w:left w:val="none" w:sz="0" w:space="0" w:color="auto"/>
            <w:bottom w:val="none" w:sz="0" w:space="0" w:color="auto"/>
            <w:right w:val="none" w:sz="0" w:space="0" w:color="auto"/>
          </w:divBdr>
        </w:div>
        <w:div w:id="53167150">
          <w:marLeft w:val="0"/>
          <w:marRight w:val="0"/>
          <w:marTop w:val="0"/>
          <w:marBottom w:val="0"/>
          <w:divBdr>
            <w:top w:val="none" w:sz="0" w:space="0" w:color="auto"/>
            <w:left w:val="none" w:sz="0" w:space="0" w:color="auto"/>
            <w:bottom w:val="none" w:sz="0" w:space="0" w:color="auto"/>
            <w:right w:val="none" w:sz="0" w:space="0" w:color="auto"/>
          </w:divBdr>
        </w:div>
        <w:div w:id="1111509050">
          <w:marLeft w:val="0"/>
          <w:marRight w:val="0"/>
          <w:marTop w:val="0"/>
          <w:marBottom w:val="0"/>
          <w:divBdr>
            <w:top w:val="none" w:sz="0" w:space="0" w:color="auto"/>
            <w:left w:val="none" w:sz="0" w:space="0" w:color="auto"/>
            <w:bottom w:val="none" w:sz="0" w:space="0" w:color="auto"/>
            <w:right w:val="none" w:sz="0" w:space="0" w:color="auto"/>
          </w:divBdr>
        </w:div>
        <w:div w:id="1854612187">
          <w:marLeft w:val="0"/>
          <w:marRight w:val="0"/>
          <w:marTop w:val="0"/>
          <w:marBottom w:val="0"/>
          <w:divBdr>
            <w:top w:val="none" w:sz="0" w:space="0" w:color="auto"/>
            <w:left w:val="none" w:sz="0" w:space="0" w:color="auto"/>
            <w:bottom w:val="none" w:sz="0" w:space="0" w:color="auto"/>
            <w:right w:val="none" w:sz="0" w:space="0" w:color="auto"/>
          </w:divBdr>
        </w:div>
        <w:div w:id="911693014">
          <w:marLeft w:val="0"/>
          <w:marRight w:val="0"/>
          <w:marTop w:val="0"/>
          <w:marBottom w:val="0"/>
          <w:divBdr>
            <w:top w:val="none" w:sz="0" w:space="0" w:color="auto"/>
            <w:left w:val="none" w:sz="0" w:space="0" w:color="auto"/>
            <w:bottom w:val="none" w:sz="0" w:space="0" w:color="auto"/>
            <w:right w:val="none" w:sz="0" w:space="0" w:color="auto"/>
          </w:divBdr>
        </w:div>
        <w:div w:id="860703834">
          <w:marLeft w:val="0"/>
          <w:marRight w:val="0"/>
          <w:marTop w:val="0"/>
          <w:marBottom w:val="0"/>
          <w:divBdr>
            <w:top w:val="none" w:sz="0" w:space="0" w:color="auto"/>
            <w:left w:val="none" w:sz="0" w:space="0" w:color="auto"/>
            <w:bottom w:val="none" w:sz="0" w:space="0" w:color="auto"/>
            <w:right w:val="none" w:sz="0" w:space="0" w:color="auto"/>
          </w:divBdr>
        </w:div>
        <w:div w:id="1073695663">
          <w:marLeft w:val="0"/>
          <w:marRight w:val="0"/>
          <w:marTop w:val="0"/>
          <w:marBottom w:val="0"/>
          <w:divBdr>
            <w:top w:val="none" w:sz="0" w:space="0" w:color="auto"/>
            <w:left w:val="none" w:sz="0" w:space="0" w:color="auto"/>
            <w:bottom w:val="none" w:sz="0" w:space="0" w:color="auto"/>
            <w:right w:val="none" w:sz="0" w:space="0" w:color="auto"/>
          </w:divBdr>
        </w:div>
        <w:div w:id="237176033">
          <w:marLeft w:val="0"/>
          <w:marRight w:val="0"/>
          <w:marTop w:val="0"/>
          <w:marBottom w:val="0"/>
          <w:divBdr>
            <w:top w:val="none" w:sz="0" w:space="0" w:color="auto"/>
            <w:left w:val="none" w:sz="0" w:space="0" w:color="auto"/>
            <w:bottom w:val="none" w:sz="0" w:space="0" w:color="auto"/>
            <w:right w:val="none" w:sz="0" w:space="0" w:color="auto"/>
          </w:divBdr>
        </w:div>
        <w:div w:id="824933974">
          <w:marLeft w:val="0"/>
          <w:marRight w:val="0"/>
          <w:marTop w:val="0"/>
          <w:marBottom w:val="0"/>
          <w:divBdr>
            <w:top w:val="none" w:sz="0" w:space="0" w:color="auto"/>
            <w:left w:val="none" w:sz="0" w:space="0" w:color="auto"/>
            <w:bottom w:val="none" w:sz="0" w:space="0" w:color="auto"/>
            <w:right w:val="none" w:sz="0" w:space="0" w:color="auto"/>
          </w:divBdr>
        </w:div>
        <w:div w:id="1691026525">
          <w:marLeft w:val="0"/>
          <w:marRight w:val="0"/>
          <w:marTop w:val="0"/>
          <w:marBottom w:val="0"/>
          <w:divBdr>
            <w:top w:val="none" w:sz="0" w:space="0" w:color="auto"/>
            <w:left w:val="none" w:sz="0" w:space="0" w:color="auto"/>
            <w:bottom w:val="none" w:sz="0" w:space="0" w:color="auto"/>
            <w:right w:val="none" w:sz="0" w:space="0" w:color="auto"/>
          </w:divBdr>
        </w:div>
        <w:div w:id="1942568010">
          <w:marLeft w:val="0"/>
          <w:marRight w:val="0"/>
          <w:marTop w:val="0"/>
          <w:marBottom w:val="0"/>
          <w:divBdr>
            <w:top w:val="none" w:sz="0" w:space="0" w:color="auto"/>
            <w:left w:val="none" w:sz="0" w:space="0" w:color="auto"/>
            <w:bottom w:val="none" w:sz="0" w:space="0" w:color="auto"/>
            <w:right w:val="none" w:sz="0" w:space="0" w:color="auto"/>
          </w:divBdr>
        </w:div>
        <w:div w:id="71051586">
          <w:marLeft w:val="0"/>
          <w:marRight w:val="0"/>
          <w:marTop w:val="0"/>
          <w:marBottom w:val="0"/>
          <w:divBdr>
            <w:top w:val="none" w:sz="0" w:space="0" w:color="auto"/>
            <w:left w:val="none" w:sz="0" w:space="0" w:color="auto"/>
            <w:bottom w:val="none" w:sz="0" w:space="0" w:color="auto"/>
            <w:right w:val="none" w:sz="0" w:space="0" w:color="auto"/>
          </w:divBdr>
        </w:div>
        <w:div w:id="1873883078">
          <w:marLeft w:val="0"/>
          <w:marRight w:val="0"/>
          <w:marTop w:val="0"/>
          <w:marBottom w:val="0"/>
          <w:divBdr>
            <w:top w:val="none" w:sz="0" w:space="0" w:color="auto"/>
            <w:left w:val="none" w:sz="0" w:space="0" w:color="auto"/>
            <w:bottom w:val="none" w:sz="0" w:space="0" w:color="auto"/>
            <w:right w:val="none" w:sz="0" w:space="0" w:color="auto"/>
          </w:divBdr>
        </w:div>
        <w:div w:id="1424260777">
          <w:marLeft w:val="0"/>
          <w:marRight w:val="0"/>
          <w:marTop w:val="0"/>
          <w:marBottom w:val="0"/>
          <w:divBdr>
            <w:top w:val="none" w:sz="0" w:space="0" w:color="auto"/>
            <w:left w:val="none" w:sz="0" w:space="0" w:color="auto"/>
            <w:bottom w:val="none" w:sz="0" w:space="0" w:color="auto"/>
            <w:right w:val="none" w:sz="0" w:space="0" w:color="auto"/>
          </w:divBdr>
        </w:div>
        <w:div w:id="1336803942">
          <w:marLeft w:val="0"/>
          <w:marRight w:val="0"/>
          <w:marTop w:val="0"/>
          <w:marBottom w:val="0"/>
          <w:divBdr>
            <w:top w:val="none" w:sz="0" w:space="0" w:color="auto"/>
            <w:left w:val="none" w:sz="0" w:space="0" w:color="auto"/>
            <w:bottom w:val="none" w:sz="0" w:space="0" w:color="auto"/>
            <w:right w:val="none" w:sz="0" w:space="0" w:color="auto"/>
          </w:divBdr>
        </w:div>
        <w:div w:id="333260855">
          <w:marLeft w:val="0"/>
          <w:marRight w:val="0"/>
          <w:marTop w:val="0"/>
          <w:marBottom w:val="0"/>
          <w:divBdr>
            <w:top w:val="none" w:sz="0" w:space="0" w:color="auto"/>
            <w:left w:val="none" w:sz="0" w:space="0" w:color="auto"/>
            <w:bottom w:val="none" w:sz="0" w:space="0" w:color="auto"/>
            <w:right w:val="none" w:sz="0" w:space="0" w:color="auto"/>
          </w:divBdr>
        </w:div>
        <w:div w:id="1752121430">
          <w:marLeft w:val="0"/>
          <w:marRight w:val="0"/>
          <w:marTop w:val="0"/>
          <w:marBottom w:val="0"/>
          <w:divBdr>
            <w:top w:val="none" w:sz="0" w:space="0" w:color="auto"/>
            <w:left w:val="none" w:sz="0" w:space="0" w:color="auto"/>
            <w:bottom w:val="none" w:sz="0" w:space="0" w:color="auto"/>
            <w:right w:val="none" w:sz="0" w:space="0" w:color="auto"/>
          </w:divBdr>
        </w:div>
        <w:div w:id="1012296938">
          <w:marLeft w:val="0"/>
          <w:marRight w:val="0"/>
          <w:marTop w:val="0"/>
          <w:marBottom w:val="0"/>
          <w:divBdr>
            <w:top w:val="none" w:sz="0" w:space="0" w:color="auto"/>
            <w:left w:val="none" w:sz="0" w:space="0" w:color="auto"/>
            <w:bottom w:val="none" w:sz="0" w:space="0" w:color="auto"/>
            <w:right w:val="none" w:sz="0" w:space="0" w:color="auto"/>
          </w:divBdr>
        </w:div>
        <w:div w:id="1925189203">
          <w:marLeft w:val="0"/>
          <w:marRight w:val="0"/>
          <w:marTop w:val="0"/>
          <w:marBottom w:val="0"/>
          <w:divBdr>
            <w:top w:val="none" w:sz="0" w:space="0" w:color="auto"/>
            <w:left w:val="none" w:sz="0" w:space="0" w:color="auto"/>
            <w:bottom w:val="none" w:sz="0" w:space="0" w:color="auto"/>
            <w:right w:val="none" w:sz="0" w:space="0" w:color="auto"/>
          </w:divBdr>
        </w:div>
        <w:div w:id="412967309">
          <w:marLeft w:val="0"/>
          <w:marRight w:val="0"/>
          <w:marTop w:val="0"/>
          <w:marBottom w:val="0"/>
          <w:divBdr>
            <w:top w:val="none" w:sz="0" w:space="0" w:color="auto"/>
            <w:left w:val="none" w:sz="0" w:space="0" w:color="auto"/>
            <w:bottom w:val="none" w:sz="0" w:space="0" w:color="auto"/>
            <w:right w:val="none" w:sz="0" w:space="0" w:color="auto"/>
          </w:divBdr>
        </w:div>
        <w:div w:id="2028629833">
          <w:marLeft w:val="0"/>
          <w:marRight w:val="0"/>
          <w:marTop w:val="0"/>
          <w:marBottom w:val="0"/>
          <w:divBdr>
            <w:top w:val="none" w:sz="0" w:space="0" w:color="auto"/>
            <w:left w:val="none" w:sz="0" w:space="0" w:color="auto"/>
            <w:bottom w:val="none" w:sz="0" w:space="0" w:color="auto"/>
            <w:right w:val="none" w:sz="0" w:space="0" w:color="auto"/>
          </w:divBdr>
        </w:div>
        <w:div w:id="1882326495">
          <w:marLeft w:val="0"/>
          <w:marRight w:val="0"/>
          <w:marTop w:val="0"/>
          <w:marBottom w:val="0"/>
          <w:divBdr>
            <w:top w:val="none" w:sz="0" w:space="0" w:color="auto"/>
            <w:left w:val="none" w:sz="0" w:space="0" w:color="auto"/>
            <w:bottom w:val="none" w:sz="0" w:space="0" w:color="auto"/>
            <w:right w:val="none" w:sz="0" w:space="0" w:color="auto"/>
          </w:divBdr>
        </w:div>
        <w:div w:id="1263296433">
          <w:marLeft w:val="0"/>
          <w:marRight w:val="0"/>
          <w:marTop w:val="0"/>
          <w:marBottom w:val="0"/>
          <w:divBdr>
            <w:top w:val="none" w:sz="0" w:space="0" w:color="auto"/>
            <w:left w:val="none" w:sz="0" w:space="0" w:color="auto"/>
            <w:bottom w:val="none" w:sz="0" w:space="0" w:color="auto"/>
            <w:right w:val="none" w:sz="0" w:space="0" w:color="auto"/>
          </w:divBdr>
        </w:div>
        <w:div w:id="789855245">
          <w:marLeft w:val="0"/>
          <w:marRight w:val="0"/>
          <w:marTop w:val="0"/>
          <w:marBottom w:val="0"/>
          <w:divBdr>
            <w:top w:val="none" w:sz="0" w:space="0" w:color="auto"/>
            <w:left w:val="none" w:sz="0" w:space="0" w:color="auto"/>
            <w:bottom w:val="none" w:sz="0" w:space="0" w:color="auto"/>
            <w:right w:val="none" w:sz="0" w:space="0" w:color="auto"/>
          </w:divBdr>
        </w:div>
        <w:div w:id="1259556251">
          <w:marLeft w:val="0"/>
          <w:marRight w:val="0"/>
          <w:marTop w:val="0"/>
          <w:marBottom w:val="0"/>
          <w:divBdr>
            <w:top w:val="none" w:sz="0" w:space="0" w:color="auto"/>
            <w:left w:val="none" w:sz="0" w:space="0" w:color="auto"/>
            <w:bottom w:val="none" w:sz="0" w:space="0" w:color="auto"/>
            <w:right w:val="none" w:sz="0" w:space="0" w:color="auto"/>
          </w:divBdr>
        </w:div>
        <w:div w:id="1529638883">
          <w:marLeft w:val="0"/>
          <w:marRight w:val="0"/>
          <w:marTop w:val="0"/>
          <w:marBottom w:val="0"/>
          <w:divBdr>
            <w:top w:val="none" w:sz="0" w:space="0" w:color="auto"/>
            <w:left w:val="none" w:sz="0" w:space="0" w:color="auto"/>
            <w:bottom w:val="none" w:sz="0" w:space="0" w:color="auto"/>
            <w:right w:val="none" w:sz="0" w:space="0" w:color="auto"/>
          </w:divBdr>
        </w:div>
        <w:div w:id="1943950464">
          <w:marLeft w:val="0"/>
          <w:marRight w:val="0"/>
          <w:marTop w:val="0"/>
          <w:marBottom w:val="0"/>
          <w:divBdr>
            <w:top w:val="none" w:sz="0" w:space="0" w:color="auto"/>
            <w:left w:val="none" w:sz="0" w:space="0" w:color="auto"/>
            <w:bottom w:val="none" w:sz="0" w:space="0" w:color="auto"/>
            <w:right w:val="none" w:sz="0" w:space="0" w:color="auto"/>
          </w:divBdr>
        </w:div>
        <w:div w:id="1209731793">
          <w:marLeft w:val="0"/>
          <w:marRight w:val="0"/>
          <w:marTop w:val="0"/>
          <w:marBottom w:val="0"/>
          <w:divBdr>
            <w:top w:val="none" w:sz="0" w:space="0" w:color="auto"/>
            <w:left w:val="none" w:sz="0" w:space="0" w:color="auto"/>
            <w:bottom w:val="none" w:sz="0" w:space="0" w:color="auto"/>
            <w:right w:val="none" w:sz="0" w:space="0" w:color="auto"/>
          </w:divBdr>
        </w:div>
        <w:div w:id="2046560394">
          <w:marLeft w:val="0"/>
          <w:marRight w:val="0"/>
          <w:marTop w:val="0"/>
          <w:marBottom w:val="0"/>
          <w:divBdr>
            <w:top w:val="none" w:sz="0" w:space="0" w:color="auto"/>
            <w:left w:val="none" w:sz="0" w:space="0" w:color="auto"/>
            <w:bottom w:val="none" w:sz="0" w:space="0" w:color="auto"/>
            <w:right w:val="none" w:sz="0" w:space="0" w:color="auto"/>
          </w:divBdr>
        </w:div>
        <w:div w:id="812141400">
          <w:marLeft w:val="0"/>
          <w:marRight w:val="0"/>
          <w:marTop w:val="0"/>
          <w:marBottom w:val="0"/>
          <w:divBdr>
            <w:top w:val="none" w:sz="0" w:space="0" w:color="auto"/>
            <w:left w:val="none" w:sz="0" w:space="0" w:color="auto"/>
            <w:bottom w:val="none" w:sz="0" w:space="0" w:color="auto"/>
            <w:right w:val="none" w:sz="0" w:space="0" w:color="auto"/>
          </w:divBdr>
        </w:div>
        <w:div w:id="279578766">
          <w:marLeft w:val="0"/>
          <w:marRight w:val="0"/>
          <w:marTop w:val="0"/>
          <w:marBottom w:val="0"/>
          <w:divBdr>
            <w:top w:val="none" w:sz="0" w:space="0" w:color="auto"/>
            <w:left w:val="none" w:sz="0" w:space="0" w:color="auto"/>
            <w:bottom w:val="none" w:sz="0" w:space="0" w:color="auto"/>
            <w:right w:val="none" w:sz="0" w:space="0" w:color="auto"/>
          </w:divBdr>
        </w:div>
        <w:div w:id="1147043723">
          <w:marLeft w:val="0"/>
          <w:marRight w:val="0"/>
          <w:marTop w:val="0"/>
          <w:marBottom w:val="0"/>
          <w:divBdr>
            <w:top w:val="none" w:sz="0" w:space="0" w:color="auto"/>
            <w:left w:val="none" w:sz="0" w:space="0" w:color="auto"/>
            <w:bottom w:val="none" w:sz="0" w:space="0" w:color="auto"/>
            <w:right w:val="none" w:sz="0" w:space="0" w:color="auto"/>
          </w:divBdr>
        </w:div>
        <w:div w:id="407769457">
          <w:marLeft w:val="0"/>
          <w:marRight w:val="0"/>
          <w:marTop w:val="0"/>
          <w:marBottom w:val="0"/>
          <w:divBdr>
            <w:top w:val="none" w:sz="0" w:space="0" w:color="auto"/>
            <w:left w:val="none" w:sz="0" w:space="0" w:color="auto"/>
            <w:bottom w:val="none" w:sz="0" w:space="0" w:color="auto"/>
            <w:right w:val="none" w:sz="0" w:space="0" w:color="auto"/>
          </w:divBdr>
        </w:div>
        <w:div w:id="997613732">
          <w:marLeft w:val="0"/>
          <w:marRight w:val="0"/>
          <w:marTop w:val="0"/>
          <w:marBottom w:val="0"/>
          <w:divBdr>
            <w:top w:val="none" w:sz="0" w:space="0" w:color="auto"/>
            <w:left w:val="none" w:sz="0" w:space="0" w:color="auto"/>
            <w:bottom w:val="none" w:sz="0" w:space="0" w:color="auto"/>
            <w:right w:val="none" w:sz="0" w:space="0" w:color="auto"/>
          </w:divBdr>
        </w:div>
        <w:div w:id="238947875">
          <w:marLeft w:val="0"/>
          <w:marRight w:val="0"/>
          <w:marTop w:val="0"/>
          <w:marBottom w:val="0"/>
          <w:divBdr>
            <w:top w:val="none" w:sz="0" w:space="0" w:color="auto"/>
            <w:left w:val="none" w:sz="0" w:space="0" w:color="auto"/>
            <w:bottom w:val="none" w:sz="0" w:space="0" w:color="auto"/>
            <w:right w:val="none" w:sz="0" w:space="0" w:color="auto"/>
          </w:divBdr>
        </w:div>
        <w:div w:id="1731075423">
          <w:marLeft w:val="0"/>
          <w:marRight w:val="0"/>
          <w:marTop w:val="0"/>
          <w:marBottom w:val="0"/>
          <w:divBdr>
            <w:top w:val="none" w:sz="0" w:space="0" w:color="auto"/>
            <w:left w:val="none" w:sz="0" w:space="0" w:color="auto"/>
            <w:bottom w:val="none" w:sz="0" w:space="0" w:color="auto"/>
            <w:right w:val="none" w:sz="0" w:space="0" w:color="auto"/>
          </w:divBdr>
        </w:div>
        <w:div w:id="1586920703">
          <w:marLeft w:val="0"/>
          <w:marRight w:val="0"/>
          <w:marTop w:val="0"/>
          <w:marBottom w:val="0"/>
          <w:divBdr>
            <w:top w:val="none" w:sz="0" w:space="0" w:color="auto"/>
            <w:left w:val="none" w:sz="0" w:space="0" w:color="auto"/>
            <w:bottom w:val="none" w:sz="0" w:space="0" w:color="auto"/>
            <w:right w:val="none" w:sz="0" w:space="0" w:color="auto"/>
          </w:divBdr>
        </w:div>
      </w:divsChild>
    </w:div>
    <w:div w:id="2012441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en.wikipedia.org/wiki/Belt_and_Road_Forum"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hinanews.com/ty/2014/12-24/6908729.shtml" TargetMode="External"/><Relationship Id="rId10" Type="http://schemas.openxmlformats.org/officeDocument/2006/relationships/hyperlink" Target="http://www.myswitzerland.com/skiexper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11</Pages>
  <Words>3286</Words>
  <Characters>18731</Characters>
  <Application>Microsoft Macintosh Word</Application>
  <DocSecurity>0</DocSecurity>
  <Lines>156</Lines>
  <Paragraphs>43</Paragraphs>
  <ScaleCrop>false</ScaleCrop>
  <Company>Schweiz Tourismus</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Macintosh</cp:lastModifiedBy>
  <cp:revision>21</cp:revision>
  <cp:lastPrinted>2017-11-29T10:10:00Z</cp:lastPrinted>
  <dcterms:created xsi:type="dcterms:W3CDTF">2017-07-03T14:22:00Z</dcterms:created>
  <dcterms:modified xsi:type="dcterms:W3CDTF">2017-12-04T13:29:00Z</dcterms:modified>
</cp:coreProperties>
</file>